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65" w:rsidRPr="00731759" w:rsidRDefault="00D50584">
      <w:pPr>
        <w:jc w:val="both"/>
        <w:rPr>
          <w:rFonts w:asciiTheme="minorHAnsi" w:hAnsiTheme="minorHAnsi" w:cs="Arial"/>
          <w:sz w:val="22"/>
          <w:szCs w:val="22"/>
        </w:rPr>
      </w:pPr>
      <w:r w:rsidRPr="00731759">
        <w:rPr>
          <w:rFonts w:asciiTheme="minorHAnsi" w:hAnsiTheme="minorHAnsi" w:cs="Arial"/>
          <w:sz w:val="22"/>
          <w:szCs w:val="22"/>
        </w:rPr>
        <w:t>E</w:t>
      </w:r>
      <w:r w:rsidR="004E7D1D" w:rsidRPr="00731759">
        <w:rPr>
          <w:rFonts w:asciiTheme="minorHAnsi" w:hAnsiTheme="minorHAnsi" w:cs="Arial"/>
          <w:sz w:val="22"/>
          <w:szCs w:val="22"/>
        </w:rPr>
        <w:t>nea Połaniec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 </w:t>
      </w:r>
      <w:r w:rsidR="009B2A65" w:rsidRPr="00731759">
        <w:rPr>
          <w:rFonts w:asciiTheme="minorHAnsi" w:hAnsiTheme="minorHAnsi" w:cs="Arial"/>
          <w:sz w:val="22"/>
          <w:szCs w:val="22"/>
        </w:rPr>
        <w:t xml:space="preserve">S.A.                                               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           </w:t>
      </w:r>
      <w:r w:rsidRPr="00731759">
        <w:rPr>
          <w:rFonts w:asciiTheme="minorHAnsi" w:hAnsiTheme="minorHAnsi" w:cs="Arial"/>
          <w:sz w:val="22"/>
          <w:szCs w:val="22"/>
        </w:rPr>
        <w:t xml:space="preserve">   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 </w:t>
      </w:r>
      <w:r w:rsidR="004B3D05" w:rsidRPr="00731759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CD4C41" w:rsidRPr="00731759">
        <w:rPr>
          <w:rFonts w:asciiTheme="minorHAnsi" w:hAnsiTheme="minorHAnsi" w:cs="Arial"/>
          <w:sz w:val="22"/>
          <w:szCs w:val="22"/>
        </w:rPr>
        <w:t xml:space="preserve"> </w:t>
      </w:r>
      <w:r w:rsidR="004E7D1D" w:rsidRPr="00731759">
        <w:rPr>
          <w:rFonts w:asciiTheme="minorHAnsi" w:hAnsiTheme="minorHAnsi" w:cs="Arial"/>
          <w:sz w:val="22"/>
          <w:szCs w:val="22"/>
        </w:rPr>
        <w:t xml:space="preserve">               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Połaniec, dnia </w:t>
      </w:r>
      <w:r w:rsidR="001212C7" w:rsidRPr="00731759">
        <w:rPr>
          <w:rFonts w:asciiTheme="minorHAnsi" w:hAnsiTheme="minorHAnsi" w:cs="Arial"/>
          <w:sz w:val="22"/>
          <w:szCs w:val="22"/>
        </w:rPr>
        <w:t>2</w:t>
      </w:r>
      <w:r w:rsidR="00315B14">
        <w:rPr>
          <w:rFonts w:asciiTheme="minorHAnsi" w:hAnsiTheme="minorHAnsi" w:cs="Arial"/>
          <w:sz w:val="22"/>
          <w:szCs w:val="22"/>
        </w:rPr>
        <w:t>8</w:t>
      </w:r>
      <w:r w:rsidR="00A97B93" w:rsidRPr="00731759">
        <w:rPr>
          <w:rFonts w:asciiTheme="minorHAnsi" w:hAnsiTheme="minorHAnsi" w:cs="Arial"/>
          <w:sz w:val="22"/>
          <w:szCs w:val="22"/>
        </w:rPr>
        <w:t>.</w:t>
      </w:r>
      <w:r w:rsidRPr="00731759">
        <w:rPr>
          <w:rFonts w:asciiTheme="minorHAnsi" w:hAnsiTheme="minorHAnsi" w:cs="Arial"/>
          <w:sz w:val="22"/>
          <w:szCs w:val="22"/>
        </w:rPr>
        <w:t>0</w:t>
      </w:r>
      <w:r w:rsidR="002D3ACA">
        <w:rPr>
          <w:rFonts w:asciiTheme="minorHAnsi" w:hAnsiTheme="minorHAnsi" w:cs="Arial"/>
          <w:sz w:val="22"/>
          <w:szCs w:val="22"/>
        </w:rPr>
        <w:t>9</w:t>
      </w:r>
      <w:r w:rsidR="00823A6B" w:rsidRPr="00731759">
        <w:rPr>
          <w:rFonts w:asciiTheme="minorHAnsi" w:hAnsiTheme="minorHAnsi" w:cs="Arial"/>
          <w:sz w:val="22"/>
          <w:szCs w:val="22"/>
        </w:rPr>
        <w:t>.201</w:t>
      </w:r>
      <w:r w:rsidR="004E7D1D" w:rsidRPr="00731759">
        <w:rPr>
          <w:rFonts w:asciiTheme="minorHAnsi" w:hAnsiTheme="minorHAnsi" w:cs="Arial"/>
          <w:sz w:val="22"/>
          <w:szCs w:val="22"/>
        </w:rPr>
        <w:t>8</w:t>
      </w:r>
    </w:p>
    <w:p w:rsidR="009B2A65" w:rsidRPr="00731759" w:rsidRDefault="00D50584">
      <w:pPr>
        <w:jc w:val="both"/>
        <w:rPr>
          <w:rFonts w:asciiTheme="minorHAnsi" w:hAnsiTheme="minorHAnsi" w:cs="Arial"/>
          <w:sz w:val="22"/>
          <w:szCs w:val="22"/>
        </w:rPr>
      </w:pPr>
      <w:r w:rsidRPr="00731759">
        <w:rPr>
          <w:rFonts w:asciiTheme="minorHAnsi" w:hAnsiTheme="minorHAnsi" w:cs="Arial"/>
          <w:sz w:val="22"/>
          <w:szCs w:val="22"/>
        </w:rPr>
        <w:t>Dział Inżynierii Maszyn</w:t>
      </w:r>
    </w:p>
    <w:p w:rsidR="009B2A65" w:rsidRPr="00731759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731759" w:rsidRDefault="00823A6B">
      <w:pPr>
        <w:pStyle w:val="Nagwek3"/>
        <w:rPr>
          <w:rFonts w:asciiTheme="minorHAnsi" w:hAnsiTheme="minorHAnsi"/>
          <w:b/>
          <w:sz w:val="22"/>
          <w:szCs w:val="22"/>
        </w:rPr>
      </w:pPr>
      <w:r w:rsidRPr="00731759">
        <w:rPr>
          <w:rFonts w:asciiTheme="minorHAnsi" w:hAnsiTheme="minorHAnsi"/>
          <w:b/>
          <w:sz w:val="22"/>
          <w:szCs w:val="22"/>
        </w:rPr>
        <w:t xml:space="preserve">PRZEDMIAR </w:t>
      </w:r>
      <w:r w:rsidR="009B2A65" w:rsidRPr="00731759">
        <w:rPr>
          <w:rFonts w:asciiTheme="minorHAnsi" w:hAnsiTheme="minorHAnsi"/>
          <w:b/>
          <w:sz w:val="22"/>
          <w:szCs w:val="22"/>
        </w:rPr>
        <w:t>PRAC DO WYKONANIA</w:t>
      </w:r>
      <w:r w:rsidR="00B7256F">
        <w:rPr>
          <w:rFonts w:asciiTheme="minorHAnsi" w:hAnsiTheme="minorHAnsi"/>
          <w:b/>
          <w:sz w:val="22"/>
          <w:szCs w:val="22"/>
        </w:rPr>
        <w:t xml:space="preserve"> - SIWZ</w:t>
      </w:r>
    </w:p>
    <w:p w:rsidR="009B2A65" w:rsidRPr="00731759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731759" w:rsidRDefault="009B2A65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31759">
        <w:rPr>
          <w:rFonts w:asciiTheme="minorHAnsi" w:hAnsiTheme="minorHAnsi" w:cs="Arial"/>
          <w:sz w:val="22"/>
          <w:szCs w:val="22"/>
        </w:rPr>
        <w:t xml:space="preserve">dotyczy: </w:t>
      </w:r>
      <w:r w:rsidR="00CD4C41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modernizacja </w:t>
      </w:r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>do</w:t>
      </w:r>
      <w:r w:rsidR="00EE421F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szczelnie</w:t>
      </w:r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nia </w:t>
      </w:r>
      <w:proofErr w:type="spellStart"/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>bortnic</w:t>
      </w:r>
      <w:proofErr w:type="spellEnd"/>
      <w:r w:rsidR="00EE421F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C679B7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stacji </w:t>
      </w:r>
      <w:proofErr w:type="spellStart"/>
      <w:r w:rsidR="00F40322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nadawowych</w:t>
      </w:r>
      <w:proofErr w:type="spellEnd"/>
      <w:r w:rsidR="00F40322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przenośników</w:t>
      </w:r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taśmowych</w:t>
      </w:r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rewersyjnych rozdzielczych galerii </w:t>
      </w:r>
      <w:proofErr w:type="spellStart"/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>przykotłowej</w:t>
      </w:r>
      <w:proofErr w:type="spellEnd"/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: T</w:t>
      </w:r>
      <w:r w:rsidR="00165B2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-</w:t>
      </w:r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5</w:t>
      </w:r>
      <w:r w:rsidR="004E7D1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9</w:t>
      </w:r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i T</w:t>
      </w:r>
      <w:r w:rsidR="00165B2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-</w:t>
      </w:r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6</w:t>
      </w:r>
      <w:r w:rsidR="004E7D1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0</w:t>
      </w:r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>,</w:t>
      </w:r>
      <w:r w:rsidR="004E7D1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 węźle nawęglania bloków </w:t>
      </w:r>
      <w:r w:rsidR="00360B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energetycznych nr </w:t>
      </w:r>
      <w:r w:rsidR="004E7D1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1-7</w:t>
      </w:r>
      <w:r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:</w:t>
      </w:r>
    </w:p>
    <w:p w:rsidR="009B2A65" w:rsidRPr="00731759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731759" w:rsidRDefault="009B2A65" w:rsidP="00A3333C">
      <w:pPr>
        <w:spacing w:line="312" w:lineRule="atLeast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1759">
        <w:rPr>
          <w:rFonts w:asciiTheme="minorHAnsi" w:hAnsiTheme="minorHAnsi" w:cs="Arial"/>
          <w:b/>
          <w:sz w:val="22"/>
          <w:szCs w:val="22"/>
        </w:rPr>
        <w:t xml:space="preserve"> </w:t>
      </w:r>
      <w:r w:rsidR="00A3333C" w:rsidRPr="00731759">
        <w:rPr>
          <w:rFonts w:asciiTheme="minorHAnsi" w:hAnsiTheme="minorHAnsi" w:cs="Arial"/>
          <w:b/>
          <w:bCs/>
          <w:sz w:val="22"/>
          <w:szCs w:val="22"/>
        </w:rPr>
        <w:t xml:space="preserve">   I. 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 xml:space="preserve">Szczegółowy zakres prac </w:t>
      </w:r>
      <w:r w:rsidR="00A7771F" w:rsidRPr="00731759">
        <w:rPr>
          <w:rFonts w:asciiTheme="minorHAnsi" w:hAnsiTheme="minorHAnsi" w:cs="Arial"/>
          <w:b/>
          <w:bCs/>
          <w:sz w:val="22"/>
          <w:szCs w:val="22"/>
        </w:rPr>
        <w:t>modernizacyjn</w:t>
      </w:r>
      <w:r w:rsidR="00A3333C" w:rsidRPr="00731759">
        <w:rPr>
          <w:rFonts w:asciiTheme="minorHAnsi" w:hAnsiTheme="minorHAnsi" w:cs="Arial"/>
          <w:b/>
          <w:bCs/>
          <w:sz w:val="22"/>
          <w:szCs w:val="22"/>
        </w:rPr>
        <w:t xml:space="preserve">ych 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100FDE" w:rsidRPr="00731759" w:rsidRDefault="00100FDE">
      <w:pPr>
        <w:spacing w:line="312" w:lineRule="atLeast"/>
        <w:ind w:left="255"/>
        <w:jc w:val="both"/>
        <w:rPr>
          <w:rFonts w:asciiTheme="minorHAnsi" w:hAnsiTheme="minorHAnsi" w:cs="Arial"/>
          <w:bCs/>
          <w:sz w:val="22"/>
          <w:szCs w:val="22"/>
        </w:rPr>
      </w:pPr>
    </w:p>
    <w:p w:rsidR="00470E4C" w:rsidRPr="00360B96" w:rsidRDefault="003B51AF" w:rsidP="00FF4D8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60B96">
        <w:rPr>
          <w:rFonts w:asciiTheme="minorHAnsi" w:hAnsiTheme="minorHAnsi" w:cs="Arial"/>
          <w:bCs/>
          <w:sz w:val="22"/>
          <w:szCs w:val="22"/>
        </w:rPr>
        <w:t xml:space="preserve">Opracowanie </w:t>
      </w:r>
      <w:r w:rsidR="00896EBC" w:rsidRPr="00360B96">
        <w:rPr>
          <w:rFonts w:asciiTheme="minorHAnsi" w:hAnsiTheme="minorHAnsi" w:cs="Arial"/>
          <w:bCs/>
          <w:sz w:val="22"/>
          <w:szCs w:val="22"/>
        </w:rPr>
        <w:t xml:space="preserve">koncepcji </w:t>
      </w:r>
      <w:r w:rsidR="00470E4C" w:rsidRPr="00360B96">
        <w:rPr>
          <w:rFonts w:asciiTheme="minorHAnsi" w:hAnsiTheme="minorHAnsi" w:cs="Arial"/>
          <w:bCs/>
          <w:sz w:val="22"/>
          <w:szCs w:val="22"/>
        </w:rPr>
        <w:t xml:space="preserve">modernizacji </w:t>
      </w:r>
      <w:r w:rsidR="00165B2D" w:rsidRPr="00360B96">
        <w:rPr>
          <w:rFonts w:asciiTheme="minorHAnsi" w:hAnsiTheme="minorHAnsi" w:cs="Arial"/>
          <w:bCs/>
          <w:sz w:val="22"/>
          <w:szCs w:val="22"/>
        </w:rPr>
        <w:t>istniejąc</w:t>
      </w:r>
      <w:r w:rsidR="00B0252E">
        <w:rPr>
          <w:rFonts w:asciiTheme="minorHAnsi" w:hAnsiTheme="minorHAnsi" w:cs="Arial"/>
          <w:bCs/>
          <w:sz w:val="22"/>
          <w:szCs w:val="22"/>
        </w:rPr>
        <w:t xml:space="preserve">ego doszczelnienia </w:t>
      </w:r>
      <w:proofErr w:type="spellStart"/>
      <w:r w:rsidR="00B0252E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165B2D" w:rsidRPr="00360B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 xml:space="preserve">stacji </w:t>
      </w:r>
      <w:proofErr w:type="spellStart"/>
      <w:r w:rsidR="00165B2D" w:rsidRPr="00360B96">
        <w:rPr>
          <w:rFonts w:asciiTheme="minorHAnsi" w:hAnsiTheme="minorHAnsi" w:cs="Arial"/>
          <w:bCs/>
          <w:sz w:val="22"/>
          <w:szCs w:val="22"/>
        </w:rPr>
        <w:t>nadawowych</w:t>
      </w:r>
      <w:proofErr w:type="spellEnd"/>
      <w:r w:rsidR="009979BA" w:rsidRPr="00360B96">
        <w:rPr>
          <w:rFonts w:asciiTheme="minorHAnsi" w:hAnsiTheme="minorHAnsi" w:cs="Arial"/>
          <w:bCs/>
          <w:sz w:val="22"/>
          <w:szCs w:val="22"/>
        </w:rPr>
        <w:t>,</w:t>
      </w:r>
      <w:r w:rsidR="005B2395" w:rsidRPr="00360B96">
        <w:rPr>
          <w:rFonts w:asciiTheme="minorHAnsi" w:hAnsiTheme="minorHAnsi" w:cs="Arial"/>
          <w:bCs/>
          <w:sz w:val="22"/>
          <w:szCs w:val="22"/>
        </w:rPr>
        <w:t xml:space="preserve"> która pozwoli na wyeliminowanie lub zdecydowane ograniczenie emisji pyłu podczas transportu </w:t>
      </w:r>
      <w:r w:rsidR="00360B96" w:rsidRPr="00360B96">
        <w:rPr>
          <w:rFonts w:asciiTheme="minorHAnsi" w:hAnsiTheme="minorHAnsi" w:cs="Arial"/>
          <w:bCs/>
          <w:sz w:val="22"/>
          <w:szCs w:val="22"/>
        </w:rPr>
        <w:t xml:space="preserve">węgla z dodatkiem </w:t>
      </w:r>
      <w:r w:rsidR="005B2395" w:rsidRPr="00360B96">
        <w:rPr>
          <w:rFonts w:asciiTheme="minorHAnsi" w:hAnsiTheme="minorHAnsi" w:cs="Arial"/>
          <w:bCs/>
          <w:sz w:val="22"/>
          <w:szCs w:val="22"/>
        </w:rPr>
        <w:t xml:space="preserve">różnego rodzaju paliw (np. biomasa, </w:t>
      </w:r>
      <w:r w:rsidR="00F40322" w:rsidRPr="00360B96">
        <w:rPr>
          <w:rFonts w:asciiTheme="minorHAnsi" w:hAnsiTheme="minorHAnsi" w:cs="Arial"/>
          <w:bCs/>
          <w:sz w:val="22"/>
          <w:szCs w:val="22"/>
        </w:rPr>
        <w:t xml:space="preserve">RDF) </w:t>
      </w:r>
      <w:r w:rsidR="004E7D1D" w:rsidRPr="00360B96">
        <w:rPr>
          <w:rFonts w:asciiTheme="minorHAnsi" w:hAnsiTheme="minorHAnsi" w:cs="Arial"/>
          <w:bCs/>
          <w:sz w:val="22"/>
          <w:szCs w:val="22"/>
        </w:rPr>
        <w:t xml:space="preserve">dla </w:t>
      </w:r>
      <w:r w:rsidR="00360B96" w:rsidRPr="00360B96">
        <w:rPr>
          <w:rFonts w:asciiTheme="minorHAnsi" w:hAnsiTheme="minorHAnsi" w:cs="Arial"/>
          <w:bCs/>
          <w:sz w:val="22"/>
          <w:szCs w:val="22"/>
        </w:rPr>
        <w:t>p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>rzenośnik</w:t>
      </w:r>
      <w:r w:rsidR="00360B96" w:rsidRPr="00360B96">
        <w:rPr>
          <w:rFonts w:asciiTheme="minorHAnsi" w:hAnsiTheme="minorHAnsi" w:cs="Arial"/>
          <w:bCs/>
          <w:sz w:val="22"/>
          <w:szCs w:val="22"/>
        </w:rPr>
        <w:t>ów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 xml:space="preserve"> taśmow</w:t>
      </w:r>
      <w:r w:rsidR="00360B96">
        <w:rPr>
          <w:rFonts w:asciiTheme="minorHAnsi" w:hAnsiTheme="minorHAnsi" w:cs="Arial"/>
          <w:bCs/>
          <w:sz w:val="22"/>
          <w:szCs w:val="22"/>
        </w:rPr>
        <w:t>ych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0252E">
        <w:rPr>
          <w:rFonts w:asciiTheme="minorHAnsi" w:hAnsiTheme="minorHAnsi" w:cs="Arial"/>
          <w:bCs/>
          <w:sz w:val="22"/>
          <w:szCs w:val="22"/>
        </w:rPr>
        <w:t xml:space="preserve">rewersyjnych stałych 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>T-5</w:t>
      </w:r>
      <w:r w:rsidR="004E7D1D" w:rsidRPr="00360B96">
        <w:rPr>
          <w:rFonts w:asciiTheme="minorHAnsi" w:hAnsiTheme="minorHAnsi" w:cs="Arial"/>
          <w:bCs/>
          <w:sz w:val="22"/>
          <w:szCs w:val="22"/>
        </w:rPr>
        <w:t>9 i T-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>6</w:t>
      </w:r>
      <w:r w:rsidR="004E7D1D" w:rsidRPr="00360B96">
        <w:rPr>
          <w:rFonts w:asciiTheme="minorHAnsi" w:hAnsiTheme="minorHAnsi" w:cs="Arial"/>
          <w:bCs/>
          <w:sz w:val="22"/>
          <w:szCs w:val="22"/>
        </w:rPr>
        <w:t>0</w:t>
      </w:r>
      <w:r w:rsidR="005B2395" w:rsidRPr="00360B96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4E7D1D" w:rsidRPr="00360B96">
        <w:rPr>
          <w:rFonts w:asciiTheme="minorHAnsi" w:hAnsiTheme="minorHAnsi" w:cs="Arial"/>
          <w:bCs/>
          <w:sz w:val="22"/>
          <w:szCs w:val="22"/>
        </w:rPr>
        <w:t xml:space="preserve">galerii </w:t>
      </w:r>
      <w:proofErr w:type="spellStart"/>
      <w:r w:rsidR="004E7D1D" w:rsidRPr="00360B96">
        <w:rPr>
          <w:rFonts w:asciiTheme="minorHAnsi" w:hAnsiTheme="minorHAnsi" w:cs="Arial"/>
          <w:bCs/>
          <w:sz w:val="22"/>
          <w:szCs w:val="22"/>
        </w:rPr>
        <w:t>przykotłowej</w:t>
      </w:r>
      <w:proofErr w:type="spellEnd"/>
      <w:r w:rsidR="004E7D1D" w:rsidRPr="00360B96">
        <w:rPr>
          <w:rFonts w:asciiTheme="minorHAnsi" w:hAnsiTheme="minorHAnsi" w:cs="Arial"/>
          <w:bCs/>
          <w:sz w:val="22"/>
          <w:szCs w:val="22"/>
        </w:rPr>
        <w:t xml:space="preserve"> nawęglania zewnętrznego</w:t>
      </w:r>
      <w:r w:rsidR="00FF6FCF" w:rsidRPr="00360B96">
        <w:rPr>
          <w:rFonts w:asciiTheme="minorHAnsi" w:hAnsiTheme="minorHAnsi" w:cs="Arial"/>
          <w:bCs/>
          <w:sz w:val="22"/>
          <w:szCs w:val="22"/>
        </w:rPr>
        <w:t>,</w:t>
      </w:r>
      <w:r w:rsidR="004E7D1D" w:rsidRPr="00360B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60B96">
        <w:rPr>
          <w:rFonts w:asciiTheme="minorHAnsi" w:hAnsiTheme="minorHAnsi" w:cs="Arial"/>
          <w:bCs/>
          <w:sz w:val="22"/>
          <w:szCs w:val="22"/>
        </w:rPr>
        <w:t xml:space="preserve">na </w:t>
      </w:r>
      <w:r w:rsidR="004E7D1D" w:rsidRPr="00360B96">
        <w:rPr>
          <w:rFonts w:asciiTheme="minorHAnsi" w:hAnsiTheme="minorHAnsi" w:cs="Arial"/>
          <w:bCs/>
          <w:sz w:val="22"/>
          <w:szCs w:val="22"/>
        </w:rPr>
        <w:t>poziom</w:t>
      </w:r>
      <w:r w:rsidR="00360B96">
        <w:rPr>
          <w:rFonts w:asciiTheme="minorHAnsi" w:hAnsiTheme="minorHAnsi" w:cs="Arial"/>
          <w:bCs/>
          <w:sz w:val="22"/>
          <w:szCs w:val="22"/>
        </w:rPr>
        <w:t>ie</w:t>
      </w:r>
      <w:r w:rsidR="004E7D1D" w:rsidRPr="00360B96">
        <w:rPr>
          <w:rFonts w:asciiTheme="minorHAnsi" w:hAnsiTheme="minorHAnsi" w:cs="Arial"/>
          <w:bCs/>
          <w:sz w:val="22"/>
          <w:szCs w:val="22"/>
        </w:rPr>
        <w:t xml:space="preserve"> +33 m.</w:t>
      </w:r>
    </w:p>
    <w:p w:rsidR="00571361" w:rsidRPr="00731759" w:rsidRDefault="00571361" w:rsidP="00FF4D88">
      <w:pPr>
        <w:pStyle w:val="Akapitzlis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W projekcie </w:t>
      </w:r>
      <w:r w:rsidR="00F40322" w:rsidRPr="00731759">
        <w:rPr>
          <w:rFonts w:asciiTheme="minorHAnsi" w:hAnsiTheme="minorHAnsi" w:cs="Arial"/>
          <w:bCs/>
          <w:sz w:val="22"/>
          <w:szCs w:val="22"/>
        </w:rPr>
        <w:t xml:space="preserve">koncepcyjnym, </w:t>
      </w:r>
      <w:r w:rsidRPr="00731759">
        <w:rPr>
          <w:rFonts w:asciiTheme="minorHAnsi" w:hAnsiTheme="minorHAnsi" w:cs="Arial"/>
          <w:bCs/>
          <w:sz w:val="22"/>
          <w:szCs w:val="22"/>
        </w:rPr>
        <w:t>o którym mowa w pkt</w:t>
      </w:r>
      <w:r w:rsidR="001212C7" w:rsidRPr="00731759">
        <w:rPr>
          <w:rFonts w:asciiTheme="minorHAnsi" w:hAnsiTheme="minorHAnsi" w:cs="Arial"/>
          <w:bCs/>
          <w:sz w:val="22"/>
          <w:szCs w:val="22"/>
        </w:rPr>
        <w:t xml:space="preserve">. </w:t>
      </w:r>
      <w:r w:rsidRPr="00731759">
        <w:rPr>
          <w:rFonts w:asciiTheme="minorHAnsi" w:hAnsiTheme="minorHAnsi" w:cs="Arial"/>
          <w:bCs/>
          <w:sz w:val="22"/>
          <w:szCs w:val="22"/>
        </w:rPr>
        <w:t>1, należy uwzględnić niżej wymienione wytyczne Zamawiającego</w:t>
      </w:r>
      <w:r w:rsidR="001212C7" w:rsidRPr="00731759">
        <w:rPr>
          <w:rFonts w:asciiTheme="minorHAnsi" w:hAnsiTheme="minorHAnsi" w:cs="Arial"/>
          <w:bCs/>
          <w:sz w:val="22"/>
          <w:szCs w:val="22"/>
        </w:rPr>
        <w:t>:</w:t>
      </w:r>
    </w:p>
    <w:p w:rsidR="004E7D1D" w:rsidRPr="00731759" w:rsidRDefault="00C33820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Należy </w:t>
      </w:r>
      <w:r w:rsidR="002E24F4">
        <w:rPr>
          <w:rFonts w:asciiTheme="minorHAnsi" w:hAnsiTheme="minorHAnsi" w:cs="Arial"/>
          <w:bCs/>
          <w:sz w:val="22"/>
          <w:szCs w:val="22"/>
        </w:rPr>
        <w:t xml:space="preserve">zaprojektować oraz </w:t>
      </w:r>
      <w:r w:rsidRPr="00731759">
        <w:rPr>
          <w:rFonts w:asciiTheme="minorHAnsi" w:hAnsiTheme="minorHAnsi" w:cs="Arial"/>
          <w:bCs/>
          <w:sz w:val="22"/>
          <w:szCs w:val="22"/>
        </w:rPr>
        <w:t>wy</w:t>
      </w:r>
      <w:r w:rsidR="004E7D1D" w:rsidRPr="00731759">
        <w:rPr>
          <w:rFonts w:asciiTheme="minorHAnsi" w:hAnsiTheme="minorHAnsi" w:cs="Arial"/>
          <w:bCs/>
          <w:sz w:val="22"/>
          <w:szCs w:val="22"/>
        </w:rPr>
        <w:t xml:space="preserve">mienić </w:t>
      </w:r>
      <w:r w:rsidR="002E24F4">
        <w:rPr>
          <w:rFonts w:asciiTheme="minorHAnsi" w:hAnsiTheme="minorHAnsi" w:cs="Arial"/>
          <w:bCs/>
          <w:sz w:val="22"/>
          <w:szCs w:val="22"/>
        </w:rPr>
        <w:t xml:space="preserve">na nowe </w:t>
      </w:r>
      <w:r w:rsidR="004E7D1D" w:rsidRPr="00731759">
        <w:rPr>
          <w:rFonts w:asciiTheme="minorHAnsi" w:hAnsiTheme="minorHAnsi" w:cs="Arial"/>
          <w:bCs/>
          <w:sz w:val="22"/>
          <w:szCs w:val="22"/>
        </w:rPr>
        <w:t xml:space="preserve">kompletne istniejące bornice na stacji </w:t>
      </w:r>
      <w:proofErr w:type="spellStart"/>
      <w:r w:rsidR="004E7D1D" w:rsidRPr="00731759">
        <w:rPr>
          <w:rFonts w:asciiTheme="minorHAnsi" w:hAnsiTheme="minorHAnsi" w:cs="Arial"/>
          <w:bCs/>
          <w:sz w:val="22"/>
          <w:szCs w:val="22"/>
        </w:rPr>
        <w:t>nadawowej</w:t>
      </w:r>
      <w:proofErr w:type="spellEnd"/>
      <w:r w:rsidR="004E7D1D" w:rsidRPr="00731759">
        <w:rPr>
          <w:rFonts w:asciiTheme="minorHAnsi" w:hAnsiTheme="minorHAnsi" w:cs="Arial"/>
          <w:bCs/>
          <w:sz w:val="22"/>
          <w:szCs w:val="22"/>
        </w:rPr>
        <w:t xml:space="preserve"> z przenośników T-55 i T-56 galerii skośnej nawęglania na przedmiotowe przenośniki T-59 i T-60,</w:t>
      </w:r>
    </w:p>
    <w:p w:rsidR="00CB4BF0" w:rsidRDefault="00CB4BF0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Konstrukcja </w:t>
      </w:r>
      <w:r w:rsidR="002E24F4">
        <w:rPr>
          <w:rFonts w:asciiTheme="minorHAnsi" w:hAnsiTheme="minorHAnsi" w:cs="Arial"/>
          <w:bCs/>
          <w:sz w:val="22"/>
          <w:szCs w:val="22"/>
        </w:rPr>
        <w:t xml:space="preserve">nowych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powinna być od wewnątrz wyłożona wykładziną</w:t>
      </w:r>
      <w:r w:rsidR="00201F40">
        <w:rPr>
          <w:rFonts w:asciiTheme="minorHAnsi" w:hAnsiTheme="minorHAnsi" w:cs="Arial"/>
          <w:bCs/>
          <w:sz w:val="22"/>
          <w:szCs w:val="22"/>
        </w:rPr>
        <w:t xml:space="preserve"> stalową z blachy o grubości 5 </w:t>
      </w:r>
      <w:r>
        <w:rPr>
          <w:rFonts w:asciiTheme="minorHAnsi" w:hAnsiTheme="minorHAnsi" w:cs="Arial"/>
          <w:bCs/>
          <w:sz w:val="22"/>
          <w:szCs w:val="22"/>
        </w:rPr>
        <w:t xml:space="preserve">mm, trudnościeralną np. typu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Hardox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,</w:t>
      </w:r>
    </w:p>
    <w:p w:rsidR="00B4468D" w:rsidRDefault="00042601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Długość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bortnicy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do ustalenia na etapie opracowywania koncepcji, nie powinna być jednak ona </w:t>
      </w:r>
      <w:r w:rsidR="00EB5B64">
        <w:rPr>
          <w:rFonts w:asciiTheme="minorHAnsi" w:hAnsiTheme="minorHAnsi" w:cs="Arial"/>
          <w:bCs/>
          <w:sz w:val="22"/>
          <w:szCs w:val="22"/>
        </w:rPr>
        <w:t>dłuż</w:t>
      </w:r>
      <w:r>
        <w:rPr>
          <w:rFonts w:asciiTheme="minorHAnsi" w:hAnsiTheme="minorHAnsi" w:cs="Arial"/>
          <w:bCs/>
          <w:sz w:val="22"/>
          <w:szCs w:val="22"/>
        </w:rPr>
        <w:t>sza niż 9,0 m,</w:t>
      </w:r>
      <w:r w:rsidR="00B4468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42601" w:rsidRDefault="00B4468D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sz w:val="22"/>
          <w:szCs w:val="22"/>
        </w:rPr>
        <w:t>Bortnice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powinny być wykonane w postaci segmentów nie dłuższych niż po 2,</w:t>
      </w:r>
      <w:r w:rsidR="00C3501B">
        <w:rPr>
          <w:rFonts w:asciiTheme="minorHAnsi" w:hAnsiTheme="minorHAnsi" w:cs="Arial"/>
          <w:bCs/>
          <w:sz w:val="22"/>
          <w:szCs w:val="22"/>
        </w:rPr>
        <w:t>0</w:t>
      </w:r>
      <w:r>
        <w:rPr>
          <w:rFonts w:asciiTheme="minorHAnsi" w:hAnsiTheme="minorHAnsi" w:cs="Arial"/>
          <w:bCs/>
          <w:sz w:val="22"/>
          <w:szCs w:val="22"/>
        </w:rPr>
        <w:t xml:space="preserve"> – 3,0 m,</w:t>
      </w:r>
    </w:p>
    <w:p w:rsidR="00C33820" w:rsidRPr="00731759" w:rsidRDefault="004E7D1D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>Należy wy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 xml:space="preserve">konać zabudowę doszczelniającą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poprzeczną </w:t>
      </w:r>
      <w:proofErr w:type="spellStart"/>
      <w:r w:rsidR="00C33820" w:rsidRPr="00731759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C33820" w:rsidRPr="00731759">
        <w:rPr>
          <w:rFonts w:asciiTheme="minorHAnsi" w:hAnsiTheme="minorHAnsi" w:cs="Arial"/>
          <w:bCs/>
          <w:sz w:val="22"/>
          <w:szCs w:val="22"/>
        </w:rPr>
        <w:t xml:space="preserve"> stałych przenośników T-5</w:t>
      </w:r>
      <w:r w:rsidRPr="00731759">
        <w:rPr>
          <w:rFonts w:asciiTheme="minorHAnsi" w:hAnsiTheme="minorHAnsi" w:cs="Arial"/>
          <w:bCs/>
          <w:sz w:val="22"/>
          <w:szCs w:val="22"/>
        </w:rPr>
        <w:t>9 i T-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>6</w:t>
      </w:r>
      <w:r w:rsidRPr="00731759">
        <w:rPr>
          <w:rFonts w:asciiTheme="minorHAnsi" w:hAnsiTheme="minorHAnsi" w:cs="Arial"/>
          <w:bCs/>
          <w:sz w:val="22"/>
          <w:szCs w:val="22"/>
        </w:rPr>
        <w:t>0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B5B64">
        <w:rPr>
          <w:rFonts w:asciiTheme="minorHAnsi" w:hAnsiTheme="minorHAnsi" w:cs="Arial"/>
          <w:bCs/>
          <w:sz w:val="22"/>
          <w:szCs w:val="22"/>
        </w:rPr>
        <w:t xml:space="preserve">na wyjściu z przesypów 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obu kierunkach 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>biegu taśmy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 (przenośnik rewersyjny stały)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>,</w:t>
      </w:r>
    </w:p>
    <w:p w:rsidR="00C33820" w:rsidRPr="00731759" w:rsidRDefault="00C33820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W/w zabudowa powinna zakładać zastosowanie </w:t>
      </w:r>
      <w:r w:rsidR="00CB4BF0">
        <w:rPr>
          <w:rFonts w:asciiTheme="minorHAnsi" w:hAnsiTheme="minorHAnsi" w:cs="Arial"/>
          <w:bCs/>
          <w:sz w:val="22"/>
          <w:szCs w:val="22"/>
        </w:rPr>
        <w:t xml:space="preserve">podwójnych lub nawet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potrójnych </w:t>
      </w:r>
      <w:r w:rsidR="00CB4BF0">
        <w:rPr>
          <w:rFonts w:asciiTheme="minorHAnsi" w:hAnsiTheme="minorHAnsi" w:cs="Arial"/>
          <w:bCs/>
          <w:sz w:val="22"/>
          <w:szCs w:val="22"/>
        </w:rPr>
        <w:t xml:space="preserve">kurtyn </w:t>
      </w:r>
      <w:r w:rsidR="00201F40">
        <w:rPr>
          <w:rFonts w:asciiTheme="minorHAnsi" w:hAnsiTheme="minorHAnsi" w:cs="Arial"/>
          <w:bCs/>
          <w:sz w:val="22"/>
          <w:szCs w:val="22"/>
        </w:rPr>
        <w:t xml:space="preserve">poprzecznych do biegu taśmy, </w:t>
      </w:r>
      <w:r w:rsidRPr="00731759">
        <w:rPr>
          <w:rFonts w:asciiTheme="minorHAnsi" w:hAnsiTheme="minorHAnsi" w:cs="Arial"/>
          <w:bCs/>
          <w:sz w:val="22"/>
          <w:szCs w:val="22"/>
        </w:rPr>
        <w:t>w miejsce istniejących podwójnych kurt</w:t>
      </w:r>
      <w:r w:rsidR="004E7D1D" w:rsidRPr="00731759">
        <w:rPr>
          <w:rFonts w:asciiTheme="minorHAnsi" w:hAnsiTheme="minorHAnsi" w:cs="Arial"/>
          <w:bCs/>
          <w:sz w:val="22"/>
          <w:szCs w:val="22"/>
        </w:rPr>
        <w:t>yn doszczelniających czołowych</w:t>
      </w:r>
      <w:r w:rsidRPr="00731759">
        <w:rPr>
          <w:rFonts w:asciiTheme="minorHAnsi" w:hAnsiTheme="minorHAnsi" w:cs="Arial"/>
          <w:bCs/>
          <w:sz w:val="22"/>
          <w:szCs w:val="22"/>
        </w:rPr>
        <w:t>,</w:t>
      </w:r>
    </w:p>
    <w:p w:rsidR="00EB5B64" w:rsidRPr="00731759" w:rsidRDefault="00FF6FCF" w:rsidP="00EB5B64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B5B64" w:rsidRPr="00731759">
        <w:rPr>
          <w:rFonts w:asciiTheme="minorHAnsi" w:hAnsiTheme="minorHAnsi" w:cs="Arial"/>
          <w:bCs/>
          <w:sz w:val="22"/>
          <w:szCs w:val="22"/>
        </w:rPr>
        <w:t xml:space="preserve">Należy wykonać zabudowę doszczelniającą </w:t>
      </w:r>
      <w:r w:rsidR="00EB5B64">
        <w:rPr>
          <w:rFonts w:asciiTheme="minorHAnsi" w:hAnsiTheme="minorHAnsi" w:cs="Arial"/>
          <w:bCs/>
          <w:sz w:val="22"/>
          <w:szCs w:val="22"/>
        </w:rPr>
        <w:t xml:space="preserve">pojedynczą </w:t>
      </w:r>
      <w:r w:rsidR="00EB5B64" w:rsidRPr="00731759">
        <w:rPr>
          <w:rFonts w:asciiTheme="minorHAnsi" w:hAnsiTheme="minorHAnsi" w:cs="Arial"/>
          <w:bCs/>
          <w:sz w:val="22"/>
          <w:szCs w:val="22"/>
        </w:rPr>
        <w:t xml:space="preserve">poprzeczną </w:t>
      </w:r>
      <w:proofErr w:type="spellStart"/>
      <w:r w:rsidR="00EB5B64" w:rsidRPr="00731759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EB5B64" w:rsidRPr="00731759">
        <w:rPr>
          <w:rFonts w:asciiTheme="minorHAnsi" w:hAnsiTheme="minorHAnsi" w:cs="Arial"/>
          <w:bCs/>
          <w:sz w:val="22"/>
          <w:szCs w:val="22"/>
        </w:rPr>
        <w:t xml:space="preserve"> stałych przenośników T-59 i T-60 </w:t>
      </w:r>
      <w:r w:rsidR="00EB5B64">
        <w:rPr>
          <w:rFonts w:asciiTheme="minorHAnsi" w:hAnsiTheme="minorHAnsi" w:cs="Arial"/>
          <w:bCs/>
          <w:sz w:val="22"/>
          <w:szCs w:val="22"/>
        </w:rPr>
        <w:t>pomiędzy zasypami ze zsuwni KS-57 oraz KS-58</w:t>
      </w:r>
      <w:r w:rsidR="00EB5B64" w:rsidRPr="00731759">
        <w:rPr>
          <w:rFonts w:asciiTheme="minorHAnsi" w:hAnsiTheme="minorHAnsi" w:cs="Arial"/>
          <w:bCs/>
          <w:sz w:val="22"/>
          <w:szCs w:val="22"/>
        </w:rPr>
        <w:t>,</w:t>
      </w:r>
      <w:r w:rsidR="00EB5B64">
        <w:rPr>
          <w:rFonts w:asciiTheme="minorHAnsi" w:hAnsiTheme="minorHAnsi" w:cs="Arial"/>
          <w:bCs/>
          <w:sz w:val="22"/>
          <w:szCs w:val="22"/>
        </w:rPr>
        <w:t xml:space="preserve"> w celu ograniczenia emisji pyłu w kierunku niepracującego przenośnika T-55 oraz T-56,</w:t>
      </w:r>
    </w:p>
    <w:p w:rsidR="004E7D1D" w:rsidRPr="00731759" w:rsidRDefault="004E7D1D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731759">
        <w:rPr>
          <w:rFonts w:asciiTheme="minorHAnsi" w:hAnsiTheme="minorHAnsi" w:cs="Arial"/>
          <w:bCs/>
          <w:sz w:val="22"/>
          <w:szCs w:val="22"/>
        </w:rPr>
        <w:t>B</w:t>
      </w:r>
      <w:r w:rsidR="0004124A" w:rsidRPr="00731759">
        <w:rPr>
          <w:rFonts w:asciiTheme="minorHAnsi" w:hAnsiTheme="minorHAnsi" w:cs="Arial"/>
          <w:bCs/>
          <w:sz w:val="22"/>
          <w:szCs w:val="22"/>
        </w:rPr>
        <w:t>ortnice</w:t>
      </w:r>
      <w:proofErr w:type="spellEnd"/>
      <w:r w:rsidR="0004124A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31759">
        <w:rPr>
          <w:rFonts w:asciiTheme="minorHAnsi" w:hAnsiTheme="minorHAnsi" w:cs="Arial"/>
          <w:bCs/>
          <w:sz w:val="22"/>
          <w:szCs w:val="22"/>
        </w:rPr>
        <w:t>należy wyposażyć w podwójne u</w:t>
      </w:r>
      <w:r w:rsidR="0004124A" w:rsidRPr="00731759">
        <w:rPr>
          <w:rFonts w:asciiTheme="minorHAnsi" w:hAnsiTheme="minorHAnsi" w:cs="Arial"/>
          <w:bCs/>
          <w:sz w:val="22"/>
          <w:szCs w:val="22"/>
        </w:rPr>
        <w:t>sz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>czelnienia boczne taśmy</w:t>
      </w:r>
      <w:r w:rsidR="00C641EF">
        <w:rPr>
          <w:rFonts w:asciiTheme="minorHAnsi" w:hAnsiTheme="minorHAnsi" w:cs="Arial"/>
          <w:bCs/>
          <w:sz w:val="22"/>
          <w:szCs w:val="22"/>
        </w:rPr>
        <w:t>: jedno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 xml:space="preserve"> typu </w:t>
      </w:r>
      <w:r w:rsidR="00CB4BF0">
        <w:rPr>
          <w:rFonts w:asciiTheme="minorHAnsi" w:hAnsiTheme="minorHAnsi" w:cs="Arial"/>
          <w:bCs/>
          <w:sz w:val="22"/>
          <w:szCs w:val="22"/>
        </w:rPr>
        <w:t xml:space="preserve">czołowego oraz </w:t>
      </w:r>
      <w:r w:rsidR="00C641EF">
        <w:rPr>
          <w:rFonts w:asciiTheme="minorHAnsi" w:hAnsiTheme="minorHAnsi" w:cs="Arial"/>
          <w:bCs/>
          <w:sz w:val="22"/>
          <w:szCs w:val="22"/>
        </w:rPr>
        <w:t xml:space="preserve">drugie np. jako 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>UT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 (zawijane</w:t>
      </w:r>
      <w:r w:rsidR="00201F40">
        <w:rPr>
          <w:rFonts w:asciiTheme="minorHAnsi" w:hAnsiTheme="minorHAnsi" w:cs="Arial"/>
          <w:bCs/>
          <w:sz w:val="22"/>
          <w:szCs w:val="22"/>
        </w:rPr>
        <w:t xml:space="preserve"> na zewnątrz</w:t>
      </w:r>
      <w:r w:rsidR="00D3287D">
        <w:rPr>
          <w:rFonts w:asciiTheme="minorHAnsi" w:hAnsiTheme="minorHAnsi" w:cs="Arial"/>
          <w:bCs/>
          <w:sz w:val="22"/>
          <w:szCs w:val="22"/>
        </w:rPr>
        <w:t>)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, gwarantujące ograniczenie pylenia </w:t>
      </w:r>
      <w:r w:rsidR="00C641EF">
        <w:rPr>
          <w:rFonts w:asciiTheme="minorHAnsi" w:hAnsiTheme="minorHAnsi" w:cs="Arial"/>
          <w:bCs/>
          <w:sz w:val="22"/>
          <w:szCs w:val="22"/>
        </w:rPr>
        <w:t xml:space="preserve">wzdłuż </w:t>
      </w:r>
      <w:proofErr w:type="spellStart"/>
      <w:r w:rsidR="00C641EF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C641E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31759">
        <w:rPr>
          <w:rFonts w:asciiTheme="minorHAnsi" w:hAnsiTheme="minorHAnsi" w:cs="Arial"/>
          <w:bCs/>
          <w:sz w:val="22"/>
          <w:szCs w:val="22"/>
        </w:rPr>
        <w:t>na zewnątrz taśmy,</w:t>
      </w:r>
    </w:p>
    <w:p w:rsidR="001B7D90" w:rsidRDefault="00C436E3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Uszczelnienia boczne </w:t>
      </w:r>
      <w:r w:rsidR="00C641EF">
        <w:rPr>
          <w:rFonts w:asciiTheme="minorHAnsi" w:hAnsiTheme="minorHAnsi" w:cs="Arial"/>
          <w:bCs/>
          <w:sz w:val="22"/>
          <w:szCs w:val="22"/>
        </w:rPr>
        <w:t>czołowe oraz UT powinny być skuteczne oraz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 trwałe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 podczas normalnego użytkowania</w:t>
      </w:r>
      <w:r w:rsidR="00C641EF">
        <w:rPr>
          <w:rFonts w:asciiTheme="minorHAnsi" w:hAnsiTheme="minorHAnsi" w:cs="Arial"/>
          <w:bCs/>
          <w:sz w:val="22"/>
          <w:szCs w:val="22"/>
        </w:rPr>
        <w:t xml:space="preserve"> przenośników</w:t>
      </w:r>
      <w:r w:rsidRPr="00731759">
        <w:rPr>
          <w:rFonts w:asciiTheme="minorHAnsi" w:hAnsiTheme="minorHAnsi" w:cs="Arial"/>
          <w:bCs/>
          <w:sz w:val="22"/>
          <w:szCs w:val="22"/>
        </w:rPr>
        <w:t>, tzn. nie powinny się uszkodzić lub przestać działać np. w przypadku, gdy taśma przenośnikowa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 zejdzie z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e swojego biegu w lewą lub w prawą stronę 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nawet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o około </w:t>
      </w:r>
      <w:r w:rsidR="00C641EF">
        <w:rPr>
          <w:rFonts w:asciiTheme="minorHAnsi" w:hAnsiTheme="minorHAnsi" w:cs="Arial"/>
          <w:bCs/>
          <w:sz w:val="22"/>
          <w:szCs w:val="22"/>
        </w:rPr>
        <w:t>15-</w:t>
      </w:r>
      <w:r w:rsidRPr="00731759">
        <w:rPr>
          <w:rFonts w:asciiTheme="minorHAnsi" w:hAnsiTheme="minorHAnsi" w:cs="Arial"/>
          <w:bCs/>
          <w:sz w:val="22"/>
          <w:szCs w:val="22"/>
        </w:rPr>
        <w:t>20 cm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>.</w:t>
      </w:r>
    </w:p>
    <w:p w:rsidR="00DB1F9F" w:rsidRDefault="00DB1F9F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Uszczelnienia powinny być w wykonaniu poliuretanowym lub </w:t>
      </w:r>
      <w:r w:rsidR="00B83193">
        <w:rPr>
          <w:rFonts w:asciiTheme="minorHAnsi" w:hAnsiTheme="minorHAnsi" w:cs="Arial"/>
          <w:bCs/>
          <w:sz w:val="22"/>
          <w:szCs w:val="22"/>
        </w:rPr>
        <w:t xml:space="preserve">z </w:t>
      </w:r>
      <w:r>
        <w:rPr>
          <w:rFonts w:asciiTheme="minorHAnsi" w:hAnsiTheme="minorHAnsi" w:cs="Arial"/>
          <w:bCs/>
          <w:sz w:val="22"/>
          <w:szCs w:val="22"/>
        </w:rPr>
        <w:t>inn</w:t>
      </w:r>
      <w:r w:rsidR="00B83193">
        <w:rPr>
          <w:rFonts w:asciiTheme="minorHAnsi" w:hAnsiTheme="minorHAnsi" w:cs="Arial"/>
          <w:bCs/>
          <w:sz w:val="22"/>
          <w:szCs w:val="22"/>
        </w:rPr>
        <w:t xml:space="preserve">ego </w:t>
      </w:r>
      <w:r>
        <w:rPr>
          <w:rFonts w:asciiTheme="minorHAnsi" w:hAnsiTheme="minorHAnsi" w:cs="Arial"/>
          <w:bCs/>
          <w:sz w:val="22"/>
          <w:szCs w:val="22"/>
        </w:rPr>
        <w:t>równoważn</w:t>
      </w:r>
      <w:r w:rsidR="00B83193">
        <w:rPr>
          <w:rFonts w:asciiTheme="minorHAnsi" w:hAnsiTheme="minorHAnsi" w:cs="Arial"/>
          <w:bCs/>
          <w:sz w:val="22"/>
          <w:szCs w:val="22"/>
        </w:rPr>
        <w:t>ego materiału</w:t>
      </w:r>
      <w:r>
        <w:rPr>
          <w:rFonts w:asciiTheme="minorHAnsi" w:hAnsiTheme="minorHAnsi" w:cs="Arial"/>
          <w:bCs/>
          <w:sz w:val="22"/>
          <w:szCs w:val="22"/>
        </w:rPr>
        <w:t>, gwarantując</w:t>
      </w:r>
      <w:r w:rsidR="00B83193">
        <w:rPr>
          <w:rFonts w:asciiTheme="minorHAnsi" w:hAnsiTheme="minorHAnsi" w:cs="Arial"/>
          <w:bCs/>
          <w:sz w:val="22"/>
          <w:szCs w:val="22"/>
        </w:rPr>
        <w:t>ego</w:t>
      </w:r>
      <w:r>
        <w:rPr>
          <w:rFonts w:asciiTheme="minorHAnsi" w:hAnsiTheme="minorHAnsi" w:cs="Arial"/>
          <w:bCs/>
          <w:sz w:val="22"/>
          <w:szCs w:val="22"/>
        </w:rPr>
        <w:t xml:space="preserve"> pracę w strefie 21 zagrożenia wybuchem pyłu</w:t>
      </w:r>
      <w:r w:rsidR="00201F40">
        <w:rPr>
          <w:rFonts w:asciiTheme="minorHAnsi" w:hAnsiTheme="minorHAnsi" w:cs="Arial"/>
          <w:bCs/>
          <w:sz w:val="22"/>
          <w:szCs w:val="22"/>
        </w:rPr>
        <w:t xml:space="preserve"> węglowo-</w:t>
      </w:r>
      <w:proofErr w:type="spellStart"/>
      <w:r w:rsidR="00201F40">
        <w:rPr>
          <w:rFonts w:asciiTheme="minorHAnsi" w:hAnsiTheme="minorHAnsi" w:cs="Arial"/>
          <w:bCs/>
          <w:sz w:val="22"/>
          <w:szCs w:val="22"/>
        </w:rPr>
        <w:t>biomasowego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.</w:t>
      </w:r>
    </w:p>
    <w:p w:rsidR="00AB3FDE" w:rsidRPr="00731759" w:rsidRDefault="00AB3FDE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Uszczelnienia boczne oraz czołowe powinny być łatwo wymienialne podczas wykonywania prac serwisowych. </w:t>
      </w:r>
    </w:p>
    <w:p w:rsidR="00470E4C" w:rsidRPr="00731759" w:rsidRDefault="00470E4C" w:rsidP="00445029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1106" w:hanging="964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Uzgodnienie </w:t>
      </w:r>
      <w:r w:rsidR="00863E1D" w:rsidRPr="00731759">
        <w:rPr>
          <w:rFonts w:asciiTheme="minorHAnsi" w:hAnsiTheme="minorHAnsi" w:cs="Arial"/>
          <w:bCs/>
          <w:sz w:val="22"/>
          <w:szCs w:val="22"/>
        </w:rPr>
        <w:t xml:space="preserve">opracowanej </w:t>
      </w:r>
      <w:r w:rsidRPr="00731759">
        <w:rPr>
          <w:rFonts w:asciiTheme="minorHAnsi" w:hAnsiTheme="minorHAnsi" w:cs="Arial"/>
          <w:bCs/>
          <w:sz w:val="22"/>
          <w:szCs w:val="22"/>
        </w:rPr>
        <w:t>koncep</w:t>
      </w:r>
      <w:r w:rsidR="00D0468D" w:rsidRPr="00731759">
        <w:rPr>
          <w:rFonts w:asciiTheme="minorHAnsi" w:hAnsiTheme="minorHAnsi" w:cs="Arial"/>
          <w:bCs/>
          <w:sz w:val="22"/>
          <w:szCs w:val="22"/>
        </w:rPr>
        <w:t>cji rozwiązania technicznego z Z</w:t>
      </w:r>
      <w:r w:rsidRPr="00731759">
        <w:rPr>
          <w:rFonts w:asciiTheme="minorHAnsi" w:hAnsiTheme="minorHAnsi" w:cs="Arial"/>
          <w:bCs/>
          <w:sz w:val="22"/>
          <w:szCs w:val="22"/>
        </w:rPr>
        <w:t>amawiającym.</w:t>
      </w:r>
    </w:p>
    <w:p w:rsidR="00863E1D" w:rsidRPr="00731759" w:rsidRDefault="00470E4C" w:rsidP="00FF4D88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Wykonanie </w:t>
      </w:r>
      <w:r w:rsidR="003B51AF" w:rsidRPr="00731759">
        <w:rPr>
          <w:rFonts w:asciiTheme="minorHAnsi" w:hAnsiTheme="minorHAnsi" w:cs="Arial"/>
          <w:bCs/>
          <w:sz w:val="22"/>
          <w:szCs w:val="22"/>
        </w:rPr>
        <w:t xml:space="preserve">dokumentacji technicznej </w:t>
      </w:r>
      <w:r w:rsidR="00896EBC" w:rsidRPr="00731759">
        <w:rPr>
          <w:rFonts w:asciiTheme="minorHAnsi" w:hAnsiTheme="minorHAnsi" w:cs="Arial"/>
          <w:bCs/>
          <w:sz w:val="22"/>
          <w:szCs w:val="22"/>
        </w:rPr>
        <w:t xml:space="preserve">dla przeprowadzenia </w:t>
      </w:r>
      <w:r w:rsidR="008F6B73" w:rsidRPr="00731759">
        <w:rPr>
          <w:rFonts w:asciiTheme="minorHAnsi" w:hAnsiTheme="minorHAnsi" w:cs="Arial"/>
          <w:bCs/>
          <w:sz w:val="22"/>
          <w:szCs w:val="22"/>
        </w:rPr>
        <w:t xml:space="preserve">modernizacji </w:t>
      </w:r>
      <w:r w:rsidR="00A7771F" w:rsidRPr="00731759">
        <w:rPr>
          <w:rFonts w:asciiTheme="minorHAnsi" w:hAnsiTheme="minorHAnsi" w:cs="Arial"/>
          <w:bCs/>
          <w:sz w:val="22"/>
          <w:szCs w:val="22"/>
        </w:rPr>
        <w:t>doszczelnienia stacji nadawow</w:t>
      </w:r>
      <w:r w:rsidR="00863E1D" w:rsidRPr="00731759">
        <w:rPr>
          <w:rFonts w:asciiTheme="minorHAnsi" w:hAnsiTheme="minorHAnsi" w:cs="Arial"/>
          <w:bCs/>
          <w:sz w:val="22"/>
          <w:szCs w:val="22"/>
        </w:rPr>
        <w:t>ych przenośników taśmowych określonych w pkt. 1.</w:t>
      </w:r>
    </w:p>
    <w:p w:rsidR="00641351" w:rsidRPr="00731759" w:rsidRDefault="003B51AF" w:rsidP="00FF4D88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Uzgodnienie </w:t>
      </w:r>
      <w:r w:rsidR="00863E1D" w:rsidRPr="00731759">
        <w:rPr>
          <w:rFonts w:asciiTheme="minorHAnsi" w:hAnsiTheme="minorHAnsi" w:cs="Arial"/>
          <w:bCs/>
          <w:sz w:val="22"/>
          <w:szCs w:val="22"/>
        </w:rPr>
        <w:t xml:space="preserve">opracowanej </w:t>
      </w:r>
      <w:r w:rsidRPr="00731759">
        <w:rPr>
          <w:rFonts w:asciiTheme="minorHAnsi" w:hAnsiTheme="minorHAnsi" w:cs="Arial"/>
          <w:bCs/>
          <w:sz w:val="22"/>
          <w:szCs w:val="22"/>
        </w:rPr>
        <w:t>dokumentacji technicznej z Zamawiającym oraz jej zaopiniowanie przez rzeczoznawców w zakresie wymagań bhp i p.poż.</w:t>
      </w:r>
      <w:r w:rsidR="00FF4D88">
        <w:rPr>
          <w:rFonts w:asciiTheme="minorHAnsi" w:hAnsiTheme="minorHAnsi" w:cs="Arial"/>
          <w:bCs/>
          <w:sz w:val="22"/>
          <w:szCs w:val="22"/>
        </w:rPr>
        <w:t>, jeśli jest wymagane prawem.</w:t>
      </w:r>
      <w:r w:rsidR="00641351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C1C0D" w:rsidRDefault="000C1C0D" w:rsidP="00FF4D88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Wykonanie warsztatowe elementów konstrukcyjnych </w:t>
      </w:r>
      <w:r w:rsidR="002A5EA4">
        <w:rPr>
          <w:rFonts w:asciiTheme="minorHAnsi" w:hAnsiTheme="minorHAnsi" w:cs="Arial"/>
          <w:bCs/>
          <w:sz w:val="22"/>
          <w:szCs w:val="22"/>
        </w:rPr>
        <w:t>oraz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 kompletacja</w:t>
      </w:r>
      <w:r w:rsidR="00641351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pozostałych materiałów i urządzeń niezbędnych </w:t>
      </w:r>
      <w:r w:rsidR="00641351" w:rsidRPr="00731759">
        <w:rPr>
          <w:rFonts w:asciiTheme="minorHAnsi" w:hAnsiTheme="minorHAnsi" w:cs="Arial"/>
          <w:bCs/>
          <w:sz w:val="22"/>
          <w:szCs w:val="22"/>
        </w:rPr>
        <w:t xml:space="preserve">do wykonania </w:t>
      </w:r>
      <w:r w:rsidR="002A5EA4">
        <w:rPr>
          <w:rFonts w:asciiTheme="minorHAnsi" w:hAnsiTheme="minorHAnsi" w:cs="Arial"/>
          <w:bCs/>
          <w:sz w:val="22"/>
          <w:szCs w:val="22"/>
        </w:rPr>
        <w:t>pełnego</w:t>
      </w:r>
      <w:r w:rsidR="00781B67">
        <w:rPr>
          <w:rFonts w:asciiTheme="minorHAnsi" w:hAnsiTheme="minorHAnsi" w:cs="Arial"/>
          <w:bCs/>
          <w:sz w:val="22"/>
          <w:szCs w:val="22"/>
        </w:rPr>
        <w:t xml:space="preserve"> zakresu</w:t>
      </w:r>
      <w:r w:rsidR="002A5EA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41351" w:rsidRPr="00731759">
        <w:rPr>
          <w:rFonts w:asciiTheme="minorHAnsi" w:hAnsiTheme="minorHAnsi" w:cs="Arial"/>
          <w:bCs/>
          <w:sz w:val="22"/>
          <w:szCs w:val="22"/>
        </w:rPr>
        <w:t xml:space="preserve">prac modernizacyjnych </w:t>
      </w:r>
      <w:r w:rsidR="002A5EA4">
        <w:rPr>
          <w:rFonts w:asciiTheme="minorHAnsi" w:hAnsiTheme="minorHAnsi" w:cs="Arial"/>
          <w:bCs/>
          <w:sz w:val="22"/>
          <w:szCs w:val="22"/>
        </w:rPr>
        <w:t xml:space="preserve">na </w:t>
      </w:r>
      <w:r w:rsidR="00781B67">
        <w:rPr>
          <w:rFonts w:asciiTheme="minorHAnsi" w:hAnsiTheme="minorHAnsi" w:cs="Arial"/>
          <w:bCs/>
          <w:sz w:val="22"/>
          <w:szCs w:val="22"/>
        </w:rPr>
        <w:t xml:space="preserve">obu </w:t>
      </w:r>
      <w:r w:rsidR="002A5EA4">
        <w:rPr>
          <w:rFonts w:asciiTheme="minorHAnsi" w:hAnsiTheme="minorHAnsi" w:cs="Arial"/>
          <w:bCs/>
          <w:sz w:val="22"/>
          <w:szCs w:val="22"/>
        </w:rPr>
        <w:t>przenośnikach</w:t>
      </w:r>
      <w:r w:rsidR="00781B67">
        <w:rPr>
          <w:rFonts w:asciiTheme="minorHAnsi" w:hAnsiTheme="minorHAnsi" w:cs="Arial"/>
          <w:bCs/>
          <w:sz w:val="22"/>
          <w:szCs w:val="22"/>
        </w:rPr>
        <w:t>,</w:t>
      </w:r>
      <w:r w:rsidR="002A5EA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41351" w:rsidRPr="00731759">
        <w:rPr>
          <w:rFonts w:asciiTheme="minorHAnsi" w:hAnsiTheme="minorHAnsi" w:cs="Arial"/>
          <w:bCs/>
          <w:sz w:val="22"/>
          <w:szCs w:val="22"/>
        </w:rPr>
        <w:t>w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 oparciu o zatwierdzoną dokumentację techniczną.</w:t>
      </w:r>
    </w:p>
    <w:p w:rsidR="00604A09" w:rsidRDefault="00E151E8" w:rsidP="002A5EA4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2A5EA4">
        <w:rPr>
          <w:rFonts w:asciiTheme="minorHAnsi" w:hAnsiTheme="minorHAnsi" w:cs="Arial"/>
          <w:bCs/>
          <w:sz w:val="22"/>
          <w:szCs w:val="22"/>
        </w:rPr>
        <w:lastRenderedPageBreak/>
        <w:t>D</w:t>
      </w:r>
      <w:r w:rsidR="00604A09" w:rsidRPr="002A5EA4">
        <w:rPr>
          <w:rFonts w:asciiTheme="minorHAnsi" w:hAnsiTheme="minorHAnsi" w:cs="Arial"/>
          <w:bCs/>
          <w:sz w:val="22"/>
          <w:szCs w:val="22"/>
        </w:rPr>
        <w:t>ostawa przygotowanych element</w:t>
      </w:r>
      <w:r w:rsidR="002A5EA4">
        <w:rPr>
          <w:rFonts w:asciiTheme="minorHAnsi" w:hAnsiTheme="minorHAnsi" w:cs="Arial"/>
          <w:bCs/>
          <w:sz w:val="22"/>
          <w:szCs w:val="22"/>
        </w:rPr>
        <w:t>ów konstrukcyjnych, materiałów oraz</w:t>
      </w:r>
      <w:r w:rsidR="00604A09" w:rsidRPr="002A5EA4">
        <w:rPr>
          <w:rFonts w:asciiTheme="minorHAnsi" w:hAnsiTheme="minorHAnsi" w:cs="Arial"/>
          <w:bCs/>
          <w:sz w:val="22"/>
          <w:szCs w:val="22"/>
        </w:rPr>
        <w:t xml:space="preserve"> urządzeń na plac budowy</w:t>
      </w:r>
      <w:r w:rsidR="002A5EA4">
        <w:rPr>
          <w:rFonts w:asciiTheme="minorHAnsi" w:hAnsiTheme="minorHAnsi" w:cs="Arial"/>
          <w:bCs/>
          <w:sz w:val="22"/>
          <w:szCs w:val="22"/>
        </w:rPr>
        <w:t xml:space="preserve">, wraz z ich transportem na poziom +33 m galerii </w:t>
      </w:r>
      <w:proofErr w:type="spellStart"/>
      <w:r w:rsidR="002A5EA4">
        <w:rPr>
          <w:rFonts w:asciiTheme="minorHAnsi" w:hAnsiTheme="minorHAnsi" w:cs="Arial"/>
          <w:bCs/>
          <w:sz w:val="22"/>
          <w:szCs w:val="22"/>
        </w:rPr>
        <w:t>przykotłowej</w:t>
      </w:r>
      <w:proofErr w:type="spellEnd"/>
      <w:r w:rsidR="00604A09" w:rsidRPr="002A5EA4">
        <w:rPr>
          <w:rFonts w:asciiTheme="minorHAnsi" w:hAnsiTheme="minorHAnsi" w:cs="Arial"/>
          <w:bCs/>
          <w:sz w:val="22"/>
          <w:szCs w:val="22"/>
        </w:rPr>
        <w:t>.</w:t>
      </w:r>
    </w:p>
    <w:p w:rsidR="00570A8D" w:rsidRDefault="0008426A" w:rsidP="002A5EA4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2A5EA4">
        <w:rPr>
          <w:rFonts w:asciiTheme="minorHAnsi" w:hAnsiTheme="minorHAnsi" w:cs="Arial"/>
          <w:bCs/>
          <w:sz w:val="22"/>
          <w:szCs w:val="22"/>
        </w:rPr>
        <w:t>Wykonanie</w:t>
      </w:r>
      <w:r w:rsidR="00570A8D" w:rsidRPr="002A5EA4">
        <w:rPr>
          <w:rFonts w:asciiTheme="minorHAnsi" w:hAnsiTheme="minorHAnsi" w:cs="Arial"/>
          <w:bCs/>
          <w:sz w:val="22"/>
          <w:szCs w:val="22"/>
        </w:rPr>
        <w:t xml:space="preserve"> prac demontażowo-montażowych</w:t>
      </w:r>
      <w:r w:rsidRPr="002A5EA4">
        <w:rPr>
          <w:rFonts w:asciiTheme="minorHAnsi" w:hAnsiTheme="minorHAnsi" w:cs="Arial"/>
          <w:bCs/>
          <w:sz w:val="22"/>
          <w:szCs w:val="22"/>
        </w:rPr>
        <w:t xml:space="preserve"> na każdym z przenośników określonych w pkt. 1 oddzielnie</w:t>
      </w:r>
      <w:r w:rsidR="006D5B48" w:rsidRPr="002A5EA4">
        <w:rPr>
          <w:rFonts w:asciiTheme="minorHAnsi" w:hAnsiTheme="minorHAnsi" w:cs="Arial"/>
          <w:bCs/>
          <w:sz w:val="22"/>
          <w:szCs w:val="22"/>
        </w:rPr>
        <w:t xml:space="preserve"> wg uzgodnionego z Zamawiającym harmonogramu realizacji</w:t>
      </w:r>
      <w:r w:rsidR="00570A8D" w:rsidRPr="002A5EA4">
        <w:rPr>
          <w:rFonts w:asciiTheme="minorHAnsi" w:hAnsiTheme="minorHAnsi" w:cs="Arial"/>
          <w:bCs/>
          <w:sz w:val="22"/>
          <w:szCs w:val="22"/>
        </w:rPr>
        <w:t>.</w:t>
      </w:r>
    </w:p>
    <w:p w:rsidR="00D81FC3" w:rsidRDefault="00D81FC3" w:rsidP="002A5EA4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2A5EA4">
        <w:rPr>
          <w:rFonts w:asciiTheme="minorHAnsi" w:hAnsiTheme="minorHAnsi" w:cs="Arial"/>
          <w:bCs/>
          <w:sz w:val="22"/>
          <w:szCs w:val="22"/>
        </w:rPr>
        <w:t xml:space="preserve">Uruchomienie </w:t>
      </w:r>
      <w:r w:rsidR="006D5B48" w:rsidRPr="002A5EA4">
        <w:rPr>
          <w:rFonts w:asciiTheme="minorHAnsi" w:hAnsiTheme="minorHAnsi" w:cs="Arial"/>
          <w:bCs/>
          <w:sz w:val="22"/>
          <w:szCs w:val="22"/>
        </w:rPr>
        <w:t xml:space="preserve">kolejno poszczególnych </w:t>
      </w:r>
      <w:r w:rsidRPr="002A5EA4">
        <w:rPr>
          <w:rFonts w:asciiTheme="minorHAnsi" w:hAnsiTheme="minorHAnsi" w:cs="Arial"/>
          <w:bCs/>
          <w:sz w:val="22"/>
          <w:szCs w:val="22"/>
        </w:rPr>
        <w:t>przenośnik</w:t>
      </w:r>
      <w:r w:rsidR="006D5B48" w:rsidRPr="002A5EA4">
        <w:rPr>
          <w:rFonts w:asciiTheme="minorHAnsi" w:hAnsiTheme="minorHAnsi" w:cs="Arial"/>
          <w:bCs/>
          <w:sz w:val="22"/>
          <w:szCs w:val="22"/>
        </w:rPr>
        <w:t>ów</w:t>
      </w:r>
      <w:r w:rsidRPr="002A5EA4">
        <w:rPr>
          <w:rFonts w:asciiTheme="minorHAnsi" w:hAnsiTheme="minorHAnsi" w:cs="Arial"/>
          <w:bCs/>
          <w:sz w:val="22"/>
          <w:szCs w:val="22"/>
        </w:rPr>
        <w:t xml:space="preserve"> taśmow</w:t>
      </w:r>
      <w:r w:rsidR="006D5B48" w:rsidRPr="002A5EA4">
        <w:rPr>
          <w:rFonts w:asciiTheme="minorHAnsi" w:hAnsiTheme="minorHAnsi" w:cs="Arial"/>
          <w:bCs/>
          <w:sz w:val="22"/>
          <w:szCs w:val="22"/>
        </w:rPr>
        <w:t>ych</w:t>
      </w:r>
      <w:r w:rsidRPr="002A5EA4">
        <w:rPr>
          <w:rFonts w:asciiTheme="minorHAnsi" w:hAnsiTheme="minorHAnsi" w:cs="Arial"/>
          <w:bCs/>
          <w:sz w:val="22"/>
          <w:szCs w:val="22"/>
        </w:rPr>
        <w:t xml:space="preserve"> po zakończeniu wszystkich prac montażowych, regulacja </w:t>
      </w:r>
      <w:r w:rsidR="004C3D7F" w:rsidRPr="002A5EA4">
        <w:rPr>
          <w:rFonts w:asciiTheme="minorHAnsi" w:hAnsiTheme="minorHAnsi" w:cs="Arial"/>
          <w:bCs/>
          <w:sz w:val="22"/>
          <w:szCs w:val="22"/>
        </w:rPr>
        <w:t>uszczelnień</w:t>
      </w:r>
      <w:r w:rsidR="00A13B61" w:rsidRPr="002A5EA4">
        <w:rPr>
          <w:rFonts w:asciiTheme="minorHAnsi" w:hAnsiTheme="minorHAnsi" w:cs="Arial"/>
          <w:bCs/>
          <w:sz w:val="22"/>
          <w:szCs w:val="22"/>
        </w:rPr>
        <w:t>.</w:t>
      </w:r>
      <w:r w:rsidRPr="002A5EA4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6D5B48" w:rsidRDefault="006D5B48" w:rsidP="002A5EA4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2A5EA4">
        <w:rPr>
          <w:rFonts w:asciiTheme="minorHAnsi" w:hAnsiTheme="minorHAnsi" w:cs="Arial"/>
          <w:bCs/>
          <w:sz w:val="22"/>
          <w:szCs w:val="22"/>
        </w:rPr>
        <w:t xml:space="preserve">Sprawdzenie skuteczności wykonanych modernizacji podczas testów z podawaniem </w:t>
      </w:r>
      <w:r w:rsidR="00697915" w:rsidRPr="002A5EA4">
        <w:rPr>
          <w:rFonts w:asciiTheme="minorHAnsi" w:hAnsiTheme="minorHAnsi" w:cs="Arial"/>
          <w:bCs/>
          <w:sz w:val="22"/>
          <w:szCs w:val="22"/>
        </w:rPr>
        <w:t xml:space="preserve">węgla z dodatkiem </w:t>
      </w:r>
      <w:r w:rsidRPr="002A5EA4">
        <w:rPr>
          <w:rFonts w:asciiTheme="minorHAnsi" w:hAnsiTheme="minorHAnsi" w:cs="Arial"/>
          <w:bCs/>
          <w:sz w:val="22"/>
          <w:szCs w:val="22"/>
        </w:rPr>
        <w:t>paliw alternatywnych</w:t>
      </w:r>
      <w:r w:rsidR="00AF7812" w:rsidRPr="002A5EA4">
        <w:rPr>
          <w:rFonts w:asciiTheme="minorHAnsi" w:hAnsiTheme="minorHAnsi" w:cs="Arial"/>
          <w:bCs/>
          <w:sz w:val="22"/>
          <w:szCs w:val="22"/>
        </w:rPr>
        <w:t xml:space="preserve"> (</w:t>
      </w:r>
      <w:r w:rsidR="00F33FD1" w:rsidRPr="002A5EA4">
        <w:rPr>
          <w:rFonts w:asciiTheme="minorHAnsi" w:hAnsiTheme="minorHAnsi" w:cs="Arial"/>
          <w:bCs/>
          <w:sz w:val="22"/>
          <w:szCs w:val="22"/>
        </w:rPr>
        <w:t xml:space="preserve">np. biomasy lub </w:t>
      </w:r>
      <w:r w:rsidR="00AF7812" w:rsidRPr="002A5EA4">
        <w:rPr>
          <w:rFonts w:asciiTheme="minorHAnsi" w:hAnsiTheme="minorHAnsi" w:cs="Arial"/>
          <w:bCs/>
          <w:sz w:val="22"/>
          <w:szCs w:val="22"/>
        </w:rPr>
        <w:t>RDF)</w:t>
      </w:r>
      <w:r w:rsidRPr="002A5EA4">
        <w:rPr>
          <w:rFonts w:asciiTheme="minorHAnsi" w:hAnsiTheme="minorHAnsi" w:cs="Arial"/>
          <w:bCs/>
          <w:sz w:val="22"/>
          <w:szCs w:val="22"/>
        </w:rPr>
        <w:t>.</w:t>
      </w:r>
    </w:p>
    <w:p w:rsidR="00781B67" w:rsidRDefault="00781B67" w:rsidP="002A5EA4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Dostarczenie Zamawiającemu zapasowego kompletu uszczelnień bocznych oraz czołowych dla jednego przenośnika taśmowego.</w:t>
      </w:r>
    </w:p>
    <w:p w:rsidR="009B2A65" w:rsidRPr="00C31898" w:rsidRDefault="008E32E7" w:rsidP="00FF4D88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2A5EA4">
        <w:rPr>
          <w:rFonts w:asciiTheme="minorHAnsi" w:hAnsiTheme="minorHAnsi" w:cs="Arial"/>
          <w:bCs/>
          <w:sz w:val="22"/>
          <w:szCs w:val="22"/>
        </w:rPr>
        <w:t>Opracowanie dokumentacji powykonawczej</w:t>
      </w:r>
      <w:r w:rsidR="002E3B25" w:rsidRPr="002A5EA4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781B67">
        <w:rPr>
          <w:rFonts w:asciiTheme="minorHAnsi" w:hAnsiTheme="minorHAnsi" w:cs="Arial"/>
          <w:bCs/>
          <w:sz w:val="22"/>
          <w:szCs w:val="22"/>
        </w:rPr>
        <w:t xml:space="preserve">propozycji </w:t>
      </w:r>
      <w:r w:rsidR="006D5B48" w:rsidRPr="002A5EA4">
        <w:rPr>
          <w:rFonts w:asciiTheme="minorHAnsi" w:hAnsiTheme="minorHAnsi" w:cs="Arial"/>
          <w:bCs/>
          <w:sz w:val="22"/>
          <w:szCs w:val="22"/>
        </w:rPr>
        <w:t>koniecznych zmian do instrukcji eksploatacji obowiązującej u Zamawiającego</w:t>
      </w:r>
      <w:r w:rsidR="002E3B25" w:rsidRPr="002A5EA4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6D5B48" w:rsidRPr="002A5EA4">
        <w:rPr>
          <w:rFonts w:asciiTheme="minorHAnsi" w:hAnsiTheme="minorHAnsi" w:cs="Arial"/>
          <w:bCs/>
          <w:sz w:val="22"/>
          <w:szCs w:val="22"/>
        </w:rPr>
        <w:t xml:space="preserve">dostarczenie </w:t>
      </w:r>
      <w:r w:rsidR="00781B67">
        <w:rPr>
          <w:rFonts w:asciiTheme="minorHAnsi" w:hAnsiTheme="minorHAnsi" w:cs="Arial"/>
          <w:bCs/>
          <w:sz w:val="22"/>
          <w:szCs w:val="22"/>
        </w:rPr>
        <w:t xml:space="preserve">świadectw jakości oraz </w:t>
      </w:r>
      <w:r w:rsidR="002E3B25" w:rsidRPr="002A5EA4">
        <w:rPr>
          <w:rFonts w:asciiTheme="minorHAnsi" w:hAnsiTheme="minorHAnsi" w:cs="Arial"/>
          <w:bCs/>
          <w:sz w:val="22"/>
          <w:szCs w:val="22"/>
        </w:rPr>
        <w:t>deklaracji zgodności dla</w:t>
      </w:r>
      <w:r w:rsidRPr="002A5EA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E6D54" w:rsidRPr="002A5EA4">
        <w:rPr>
          <w:rFonts w:asciiTheme="minorHAnsi" w:hAnsiTheme="minorHAnsi" w:cs="Arial"/>
          <w:bCs/>
          <w:sz w:val="22"/>
          <w:szCs w:val="22"/>
        </w:rPr>
        <w:t>wykonanej modernizacji</w:t>
      </w:r>
      <w:r w:rsidRPr="002A5EA4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9B2A65" w:rsidRPr="00C31898" w:rsidRDefault="009B2A65" w:rsidP="00C31898">
      <w:pPr>
        <w:spacing w:before="120"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    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>II. Warunki techniczne wykonania</w:t>
      </w:r>
      <w:r w:rsidR="004B3D05" w:rsidRPr="00731759">
        <w:rPr>
          <w:rFonts w:asciiTheme="minorHAnsi" w:hAnsiTheme="minorHAnsi" w:cs="Arial"/>
          <w:b/>
          <w:bCs/>
          <w:sz w:val="22"/>
          <w:szCs w:val="22"/>
        </w:rPr>
        <w:t xml:space="preserve"> zadania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3A36B9" w:rsidRPr="00731759" w:rsidRDefault="003A36B9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Zamawiający </w:t>
      </w:r>
      <w:r w:rsidR="00AA3B14" w:rsidRPr="00731759">
        <w:rPr>
          <w:rFonts w:asciiTheme="minorHAnsi" w:hAnsiTheme="minorHAnsi"/>
          <w:sz w:val="22"/>
          <w:szCs w:val="22"/>
        </w:rPr>
        <w:t>jest w posiadaniu</w:t>
      </w:r>
      <w:r w:rsidRPr="00731759">
        <w:rPr>
          <w:rFonts w:asciiTheme="minorHAnsi" w:hAnsiTheme="minorHAnsi"/>
          <w:sz w:val="22"/>
          <w:szCs w:val="22"/>
        </w:rPr>
        <w:t xml:space="preserve"> </w:t>
      </w:r>
      <w:r w:rsidR="00AA3B14" w:rsidRPr="00731759">
        <w:rPr>
          <w:rFonts w:asciiTheme="minorHAnsi" w:hAnsiTheme="minorHAnsi"/>
          <w:sz w:val="22"/>
          <w:szCs w:val="22"/>
        </w:rPr>
        <w:t xml:space="preserve">niekompletnej </w:t>
      </w:r>
      <w:r w:rsidRPr="00731759">
        <w:rPr>
          <w:rFonts w:asciiTheme="minorHAnsi" w:hAnsiTheme="minorHAnsi"/>
          <w:sz w:val="22"/>
          <w:szCs w:val="22"/>
        </w:rPr>
        <w:t>dokumentacj</w:t>
      </w:r>
      <w:r w:rsidR="00AA3B14" w:rsidRPr="00731759">
        <w:rPr>
          <w:rFonts w:asciiTheme="minorHAnsi" w:hAnsiTheme="minorHAnsi"/>
          <w:sz w:val="22"/>
          <w:szCs w:val="22"/>
        </w:rPr>
        <w:t>i</w:t>
      </w:r>
      <w:r w:rsidRPr="00731759">
        <w:rPr>
          <w:rFonts w:asciiTheme="minorHAnsi" w:hAnsiTheme="minorHAnsi"/>
          <w:sz w:val="22"/>
          <w:szCs w:val="22"/>
        </w:rPr>
        <w:t xml:space="preserve"> techniczn</w:t>
      </w:r>
      <w:r w:rsidR="00AA3B14" w:rsidRPr="00731759">
        <w:rPr>
          <w:rFonts w:asciiTheme="minorHAnsi" w:hAnsiTheme="minorHAnsi"/>
          <w:sz w:val="22"/>
          <w:szCs w:val="22"/>
        </w:rPr>
        <w:t>ej dla modernizowan</w:t>
      </w:r>
      <w:r w:rsidR="00F16125" w:rsidRPr="00731759">
        <w:rPr>
          <w:rFonts w:asciiTheme="minorHAnsi" w:hAnsiTheme="minorHAnsi"/>
          <w:sz w:val="22"/>
          <w:szCs w:val="22"/>
        </w:rPr>
        <w:t>ych</w:t>
      </w:r>
      <w:r w:rsidRPr="00731759">
        <w:rPr>
          <w:rFonts w:asciiTheme="minorHAnsi" w:hAnsiTheme="minorHAnsi"/>
          <w:sz w:val="22"/>
          <w:szCs w:val="22"/>
        </w:rPr>
        <w:t xml:space="preserve"> przenośnik</w:t>
      </w:r>
      <w:r w:rsidR="00F16125" w:rsidRPr="00731759">
        <w:rPr>
          <w:rFonts w:asciiTheme="minorHAnsi" w:hAnsiTheme="minorHAnsi"/>
          <w:sz w:val="22"/>
          <w:szCs w:val="22"/>
        </w:rPr>
        <w:t>ów taśmowych</w:t>
      </w:r>
      <w:r w:rsidR="00433696">
        <w:rPr>
          <w:rFonts w:asciiTheme="minorHAnsi" w:hAnsiTheme="minorHAnsi"/>
          <w:sz w:val="22"/>
          <w:szCs w:val="22"/>
        </w:rPr>
        <w:t xml:space="preserve"> oraz dla obecnie stosowanych </w:t>
      </w:r>
      <w:proofErr w:type="spellStart"/>
      <w:r w:rsidR="00433696">
        <w:rPr>
          <w:rFonts w:asciiTheme="minorHAnsi" w:hAnsiTheme="minorHAnsi"/>
          <w:sz w:val="22"/>
          <w:szCs w:val="22"/>
        </w:rPr>
        <w:t>bortnic</w:t>
      </w:r>
      <w:proofErr w:type="spellEnd"/>
      <w:r w:rsidR="00433696">
        <w:rPr>
          <w:rFonts w:asciiTheme="minorHAnsi" w:hAnsiTheme="minorHAnsi"/>
          <w:sz w:val="22"/>
          <w:szCs w:val="22"/>
        </w:rPr>
        <w:t>, w związku z powyższym wymagane jest dokonanie przez oferenta wizji lokalnej na obiekcie przed złożeniem ostatecznej oferty cenowej</w:t>
      </w:r>
      <w:r w:rsidRPr="00731759">
        <w:rPr>
          <w:rFonts w:asciiTheme="minorHAnsi" w:hAnsiTheme="minorHAnsi"/>
          <w:sz w:val="22"/>
          <w:szCs w:val="22"/>
        </w:rPr>
        <w:t>.</w:t>
      </w:r>
    </w:p>
    <w:p w:rsidR="002124CE" w:rsidRPr="00731759" w:rsidRDefault="00F16125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>Koncepcję techniczną oraz d</w:t>
      </w:r>
      <w:r w:rsidR="002124CE" w:rsidRPr="00731759">
        <w:rPr>
          <w:rFonts w:asciiTheme="minorHAnsi" w:hAnsiTheme="minorHAnsi"/>
          <w:sz w:val="22"/>
          <w:szCs w:val="22"/>
        </w:rPr>
        <w:t xml:space="preserve">okumentację techniczną modernizacji należy wykonać w </w:t>
      </w:r>
      <w:r w:rsidR="00091CD3" w:rsidRPr="00731759">
        <w:rPr>
          <w:rFonts w:asciiTheme="minorHAnsi" w:hAnsiTheme="minorHAnsi"/>
          <w:sz w:val="22"/>
          <w:szCs w:val="22"/>
        </w:rPr>
        <w:t>2</w:t>
      </w:r>
      <w:r w:rsidR="002124CE" w:rsidRPr="00731759">
        <w:rPr>
          <w:rFonts w:asciiTheme="minorHAnsi" w:hAnsiTheme="minorHAnsi"/>
          <w:sz w:val="22"/>
          <w:szCs w:val="22"/>
        </w:rPr>
        <w:t xml:space="preserve"> egzemplarzach </w:t>
      </w:r>
      <w:r w:rsidRPr="00731759">
        <w:rPr>
          <w:rFonts w:asciiTheme="minorHAnsi" w:hAnsiTheme="minorHAnsi"/>
          <w:sz w:val="22"/>
          <w:szCs w:val="22"/>
        </w:rPr>
        <w:t xml:space="preserve">w wersji papierowej </w:t>
      </w:r>
      <w:r w:rsidR="002124CE" w:rsidRPr="00731759">
        <w:rPr>
          <w:rFonts w:asciiTheme="minorHAnsi" w:hAnsiTheme="minorHAnsi"/>
          <w:sz w:val="22"/>
          <w:szCs w:val="22"/>
        </w:rPr>
        <w:t>oraz w wersji elektronicznej w formacie PDF.</w:t>
      </w:r>
    </w:p>
    <w:p w:rsidR="00A83EE3" w:rsidRPr="00731759" w:rsidRDefault="00A83EE3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>W pobliżu przenośnik</w:t>
      </w:r>
      <w:r w:rsidR="00F16125" w:rsidRPr="00731759">
        <w:rPr>
          <w:rFonts w:asciiTheme="minorHAnsi" w:hAnsiTheme="minorHAnsi"/>
          <w:sz w:val="22"/>
          <w:szCs w:val="22"/>
        </w:rPr>
        <w:t>ów</w:t>
      </w:r>
      <w:r w:rsidRPr="00731759">
        <w:rPr>
          <w:rFonts w:asciiTheme="minorHAnsi" w:hAnsiTheme="minorHAnsi"/>
          <w:sz w:val="22"/>
          <w:szCs w:val="22"/>
        </w:rPr>
        <w:t xml:space="preserve"> taśmow</w:t>
      </w:r>
      <w:r w:rsidR="00F16125" w:rsidRPr="00731759">
        <w:rPr>
          <w:rFonts w:asciiTheme="minorHAnsi" w:hAnsiTheme="minorHAnsi"/>
          <w:sz w:val="22"/>
          <w:szCs w:val="22"/>
        </w:rPr>
        <w:t>ych</w:t>
      </w:r>
      <w:r w:rsidRPr="00731759">
        <w:rPr>
          <w:rFonts w:asciiTheme="minorHAnsi" w:hAnsiTheme="minorHAnsi"/>
          <w:sz w:val="22"/>
          <w:szCs w:val="22"/>
        </w:rPr>
        <w:t xml:space="preserve"> </w:t>
      </w:r>
      <w:r w:rsidR="004F2BD0" w:rsidRPr="00731759">
        <w:rPr>
          <w:rFonts w:asciiTheme="minorHAnsi" w:hAnsiTheme="minorHAnsi"/>
          <w:sz w:val="22"/>
          <w:szCs w:val="22"/>
        </w:rPr>
        <w:t>został</w:t>
      </w:r>
      <w:r w:rsidR="00F16125" w:rsidRPr="00731759">
        <w:rPr>
          <w:rFonts w:asciiTheme="minorHAnsi" w:hAnsiTheme="minorHAnsi"/>
          <w:sz w:val="22"/>
          <w:szCs w:val="22"/>
        </w:rPr>
        <w:t>y</w:t>
      </w:r>
      <w:r w:rsidR="004F2BD0" w:rsidRPr="00731759">
        <w:rPr>
          <w:rFonts w:asciiTheme="minorHAnsi" w:hAnsiTheme="minorHAnsi"/>
          <w:sz w:val="22"/>
          <w:szCs w:val="22"/>
        </w:rPr>
        <w:t xml:space="preserve"> </w:t>
      </w:r>
      <w:r w:rsidRPr="00731759">
        <w:rPr>
          <w:rFonts w:asciiTheme="minorHAnsi" w:hAnsiTheme="minorHAnsi"/>
          <w:sz w:val="22"/>
          <w:szCs w:val="22"/>
        </w:rPr>
        <w:t>wyznaczon</w:t>
      </w:r>
      <w:r w:rsidR="00F16125" w:rsidRPr="00731759">
        <w:rPr>
          <w:rFonts w:asciiTheme="minorHAnsi" w:hAnsiTheme="minorHAnsi"/>
          <w:sz w:val="22"/>
          <w:szCs w:val="22"/>
        </w:rPr>
        <w:t>e</w:t>
      </w:r>
      <w:r w:rsidRPr="00731759">
        <w:rPr>
          <w:rFonts w:asciiTheme="minorHAnsi" w:hAnsiTheme="minorHAnsi"/>
          <w:sz w:val="22"/>
          <w:szCs w:val="22"/>
        </w:rPr>
        <w:t xml:space="preserve"> stref</w:t>
      </w:r>
      <w:r w:rsidR="00F16125" w:rsidRPr="00731759">
        <w:rPr>
          <w:rFonts w:asciiTheme="minorHAnsi" w:hAnsiTheme="minorHAnsi"/>
          <w:sz w:val="22"/>
          <w:szCs w:val="22"/>
        </w:rPr>
        <w:t>y</w:t>
      </w:r>
      <w:r w:rsidRPr="00731759">
        <w:rPr>
          <w:rFonts w:asciiTheme="minorHAnsi" w:hAnsiTheme="minorHAnsi"/>
          <w:sz w:val="22"/>
          <w:szCs w:val="22"/>
        </w:rPr>
        <w:t xml:space="preserve"> zagrożenia wybuchowego, zgodnie z obowiązującym w Elektrowni </w:t>
      </w:r>
      <w:r w:rsidR="004A66F1" w:rsidRPr="00731759">
        <w:rPr>
          <w:rFonts w:asciiTheme="minorHAnsi" w:hAnsiTheme="minorHAnsi"/>
          <w:sz w:val="22"/>
          <w:szCs w:val="22"/>
        </w:rPr>
        <w:t xml:space="preserve">aktualnym </w:t>
      </w:r>
      <w:r w:rsidRPr="00731759">
        <w:rPr>
          <w:rFonts w:asciiTheme="minorHAnsi" w:hAnsiTheme="minorHAnsi"/>
          <w:sz w:val="22"/>
          <w:szCs w:val="22"/>
        </w:rPr>
        <w:t>Dokumentem Zabezpieczenia przed Wybuchem</w:t>
      </w:r>
      <w:r w:rsidR="00F16125" w:rsidRPr="00731759">
        <w:rPr>
          <w:rFonts w:asciiTheme="minorHAnsi" w:hAnsiTheme="minorHAnsi"/>
          <w:sz w:val="22"/>
          <w:szCs w:val="22"/>
        </w:rPr>
        <w:t xml:space="preserve"> z roku 201</w:t>
      </w:r>
      <w:r w:rsidR="00091CD3" w:rsidRPr="00731759">
        <w:rPr>
          <w:rFonts w:asciiTheme="minorHAnsi" w:hAnsiTheme="minorHAnsi"/>
          <w:sz w:val="22"/>
          <w:szCs w:val="22"/>
        </w:rPr>
        <w:t>7</w:t>
      </w:r>
      <w:r w:rsidRPr="00731759">
        <w:rPr>
          <w:rFonts w:asciiTheme="minorHAnsi" w:hAnsiTheme="minorHAnsi"/>
          <w:sz w:val="22"/>
          <w:szCs w:val="22"/>
        </w:rPr>
        <w:t xml:space="preserve">, który </w:t>
      </w:r>
      <w:r w:rsidR="004F2BD0" w:rsidRPr="00731759">
        <w:rPr>
          <w:rFonts w:asciiTheme="minorHAnsi" w:hAnsiTheme="minorHAnsi"/>
          <w:sz w:val="22"/>
          <w:szCs w:val="22"/>
        </w:rPr>
        <w:t xml:space="preserve">to dokument </w:t>
      </w:r>
      <w:r w:rsidRPr="00731759">
        <w:rPr>
          <w:rFonts w:asciiTheme="minorHAnsi" w:hAnsiTheme="minorHAnsi"/>
          <w:sz w:val="22"/>
          <w:szCs w:val="22"/>
        </w:rPr>
        <w:t xml:space="preserve">zostanie udostępniony </w:t>
      </w:r>
      <w:r w:rsidR="00E92FA9">
        <w:rPr>
          <w:rFonts w:asciiTheme="minorHAnsi" w:hAnsiTheme="minorHAnsi"/>
          <w:sz w:val="22"/>
          <w:szCs w:val="22"/>
        </w:rPr>
        <w:t xml:space="preserve">do wglądu </w:t>
      </w:r>
      <w:r w:rsidRPr="00731759">
        <w:rPr>
          <w:rFonts w:asciiTheme="minorHAnsi" w:hAnsiTheme="minorHAnsi"/>
          <w:sz w:val="22"/>
          <w:szCs w:val="22"/>
        </w:rPr>
        <w:t>na etapie składania oferty.</w:t>
      </w:r>
    </w:p>
    <w:p w:rsidR="003A36B9" w:rsidRPr="00731759" w:rsidRDefault="004A66F1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>Wszystkie m</w:t>
      </w:r>
      <w:r w:rsidR="003A36B9" w:rsidRPr="00731759">
        <w:rPr>
          <w:rFonts w:asciiTheme="minorHAnsi" w:hAnsiTheme="minorHAnsi"/>
          <w:sz w:val="22"/>
          <w:szCs w:val="22"/>
        </w:rPr>
        <w:t>ateriały podstawowe</w:t>
      </w:r>
      <w:r w:rsidRPr="00731759">
        <w:rPr>
          <w:rFonts w:asciiTheme="minorHAnsi" w:hAnsiTheme="minorHAnsi"/>
          <w:sz w:val="22"/>
          <w:szCs w:val="22"/>
        </w:rPr>
        <w:t>, materiały pomocnicze oraz sprzęt niezbędny dla bezpiecznej realizacji prac</w:t>
      </w:r>
      <w:r w:rsidR="002124CE" w:rsidRPr="00731759">
        <w:rPr>
          <w:rFonts w:asciiTheme="minorHAnsi" w:hAnsiTheme="minorHAnsi"/>
          <w:sz w:val="22"/>
          <w:szCs w:val="22"/>
        </w:rPr>
        <w:t xml:space="preserve"> </w:t>
      </w:r>
      <w:r w:rsidR="00051649" w:rsidRPr="00731759">
        <w:rPr>
          <w:rFonts w:asciiTheme="minorHAnsi" w:hAnsiTheme="minorHAnsi"/>
          <w:sz w:val="22"/>
          <w:szCs w:val="22"/>
        </w:rPr>
        <w:t xml:space="preserve">zapewnia </w:t>
      </w:r>
      <w:r w:rsidRPr="00731759">
        <w:rPr>
          <w:rFonts w:asciiTheme="minorHAnsi" w:hAnsiTheme="minorHAnsi"/>
          <w:sz w:val="22"/>
          <w:szCs w:val="22"/>
        </w:rPr>
        <w:t>Wykonawca</w:t>
      </w:r>
      <w:r w:rsidR="003A36B9" w:rsidRPr="00731759">
        <w:rPr>
          <w:rFonts w:asciiTheme="minorHAnsi" w:hAnsiTheme="minorHAnsi"/>
          <w:sz w:val="22"/>
          <w:szCs w:val="22"/>
        </w:rPr>
        <w:t>.</w:t>
      </w:r>
    </w:p>
    <w:p w:rsidR="004F2BD0" w:rsidRPr="00731759" w:rsidRDefault="004F2BD0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Transport technologiczny materiałów </w:t>
      </w:r>
      <w:r w:rsidR="00E8639F" w:rsidRPr="00731759">
        <w:rPr>
          <w:rFonts w:asciiTheme="minorHAnsi" w:hAnsiTheme="minorHAnsi"/>
          <w:sz w:val="22"/>
          <w:szCs w:val="22"/>
        </w:rPr>
        <w:t>oraz złomu należy do obowiązków Wykonawcy, zgodnie z zasadami obowiązującymi w Elektrowni.</w:t>
      </w:r>
    </w:p>
    <w:p w:rsidR="00791921" w:rsidRPr="00731759" w:rsidRDefault="00234775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color w:val="000000"/>
          <w:sz w:val="22"/>
          <w:szCs w:val="22"/>
        </w:rPr>
        <w:t xml:space="preserve">Zabezpieczenie antykorozyjne </w:t>
      </w:r>
      <w:r w:rsidR="00DD778A">
        <w:rPr>
          <w:rFonts w:asciiTheme="minorHAnsi" w:hAnsiTheme="minorHAnsi"/>
          <w:color w:val="000000"/>
          <w:sz w:val="22"/>
          <w:szCs w:val="22"/>
        </w:rPr>
        <w:t xml:space="preserve">modernizowanej </w:t>
      </w:r>
      <w:r w:rsidRPr="00731759">
        <w:rPr>
          <w:rFonts w:asciiTheme="minorHAnsi" w:hAnsiTheme="minorHAnsi"/>
          <w:color w:val="000000"/>
          <w:sz w:val="22"/>
          <w:szCs w:val="22"/>
        </w:rPr>
        <w:t xml:space="preserve">konstrukcji należy wykonać przez jej oczyszczenie do minimum 2 stopnia czystości, np. poprzez piaskowanie, dwukrotne malowanie farbą podkładową epoksydową oraz dwukrotne malowanie farbą nawierzchniową epoksydową w kolorze szarym. Całkowita grubość warstw malarskich powinna wynosić minimum 240μm. Kolorystyka konstrukcji wg RAL </w:t>
      </w:r>
      <w:r w:rsidR="00F82E29" w:rsidRPr="00731759">
        <w:rPr>
          <w:rFonts w:asciiTheme="minorHAnsi" w:hAnsiTheme="minorHAnsi"/>
          <w:color w:val="000000"/>
          <w:sz w:val="22"/>
          <w:szCs w:val="22"/>
        </w:rPr>
        <w:t>do ustalenia</w:t>
      </w:r>
      <w:r w:rsidRPr="00731759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DD778A">
        <w:rPr>
          <w:rFonts w:asciiTheme="minorHAnsi" w:hAnsiTheme="minorHAnsi"/>
          <w:color w:val="000000"/>
          <w:sz w:val="22"/>
          <w:szCs w:val="22"/>
        </w:rPr>
        <w:t xml:space="preserve">z zachowaniem istniejącej na przenośnikach, </w:t>
      </w:r>
      <w:r w:rsidRPr="00731759">
        <w:rPr>
          <w:rFonts w:asciiTheme="minorHAnsi" w:hAnsiTheme="minorHAnsi"/>
          <w:color w:val="000000"/>
          <w:sz w:val="22"/>
          <w:szCs w:val="22"/>
        </w:rPr>
        <w:t xml:space="preserve">siatki </w:t>
      </w:r>
      <w:proofErr w:type="spellStart"/>
      <w:r w:rsidRPr="00731759">
        <w:rPr>
          <w:rFonts w:asciiTheme="minorHAnsi" w:hAnsiTheme="minorHAnsi"/>
          <w:color w:val="000000"/>
          <w:sz w:val="22"/>
          <w:szCs w:val="22"/>
        </w:rPr>
        <w:t>o</w:t>
      </w:r>
      <w:r w:rsidR="00DD778A">
        <w:rPr>
          <w:rFonts w:asciiTheme="minorHAnsi" w:hAnsiTheme="minorHAnsi"/>
          <w:color w:val="000000"/>
          <w:sz w:val="22"/>
          <w:szCs w:val="22"/>
        </w:rPr>
        <w:t>slonow</w:t>
      </w:r>
      <w:r w:rsidRPr="00731759">
        <w:rPr>
          <w:rFonts w:asciiTheme="minorHAnsi" w:hAnsiTheme="minorHAnsi"/>
          <w:color w:val="000000"/>
          <w:sz w:val="22"/>
          <w:szCs w:val="22"/>
        </w:rPr>
        <w:t>e</w:t>
      </w:r>
      <w:proofErr w:type="spellEnd"/>
      <w:r w:rsidRPr="0073175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D778A">
        <w:rPr>
          <w:rFonts w:asciiTheme="minorHAnsi" w:hAnsiTheme="minorHAnsi"/>
          <w:color w:val="000000"/>
          <w:sz w:val="22"/>
          <w:szCs w:val="22"/>
        </w:rPr>
        <w:t xml:space="preserve">powinny być </w:t>
      </w:r>
      <w:r w:rsidRPr="00731759">
        <w:rPr>
          <w:rFonts w:asciiTheme="minorHAnsi" w:hAnsiTheme="minorHAnsi"/>
          <w:color w:val="000000"/>
          <w:sz w:val="22"/>
          <w:szCs w:val="22"/>
        </w:rPr>
        <w:t>w kolorze żółtym.</w:t>
      </w:r>
    </w:p>
    <w:p w:rsidR="00AC15E8" w:rsidRPr="00731759" w:rsidRDefault="00AD788B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Prace </w:t>
      </w:r>
      <w:r w:rsidR="00036575" w:rsidRPr="00731759">
        <w:rPr>
          <w:rFonts w:asciiTheme="minorHAnsi" w:hAnsiTheme="minorHAnsi"/>
          <w:sz w:val="22"/>
          <w:szCs w:val="22"/>
        </w:rPr>
        <w:t>modernizacyjne</w:t>
      </w:r>
      <w:r w:rsidR="005124D8" w:rsidRPr="00731759">
        <w:rPr>
          <w:rFonts w:asciiTheme="minorHAnsi" w:hAnsiTheme="minorHAnsi"/>
          <w:sz w:val="22"/>
          <w:szCs w:val="22"/>
        </w:rPr>
        <w:t xml:space="preserve"> powinny być realizowane w </w:t>
      </w:r>
      <w:r w:rsidR="00AC15E8" w:rsidRPr="00731759">
        <w:rPr>
          <w:rFonts w:asciiTheme="minorHAnsi" w:hAnsiTheme="minorHAnsi"/>
          <w:sz w:val="22"/>
          <w:szCs w:val="22"/>
        </w:rPr>
        <w:t xml:space="preserve">czasie postoju </w:t>
      </w:r>
      <w:r w:rsidR="004B3D05" w:rsidRPr="00731759">
        <w:rPr>
          <w:rFonts w:asciiTheme="minorHAnsi" w:hAnsiTheme="minorHAnsi"/>
          <w:sz w:val="22"/>
          <w:szCs w:val="22"/>
        </w:rPr>
        <w:t xml:space="preserve">kolejnych przenośników taśmowych </w:t>
      </w:r>
      <w:r w:rsidR="00420833">
        <w:rPr>
          <w:rFonts w:asciiTheme="minorHAnsi" w:hAnsiTheme="minorHAnsi"/>
          <w:sz w:val="22"/>
          <w:szCs w:val="22"/>
        </w:rPr>
        <w:t xml:space="preserve">galerii </w:t>
      </w:r>
      <w:proofErr w:type="spellStart"/>
      <w:r w:rsidR="00420833">
        <w:rPr>
          <w:rFonts w:asciiTheme="minorHAnsi" w:hAnsiTheme="minorHAnsi"/>
          <w:sz w:val="22"/>
          <w:szCs w:val="22"/>
        </w:rPr>
        <w:t>przykotłowej</w:t>
      </w:r>
      <w:proofErr w:type="spellEnd"/>
      <w:r w:rsidR="00420833">
        <w:rPr>
          <w:rFonts w:asciiTheme="minorHAnsi" w:hAnsiTheme="minorHAnsi"/>
          <w:sz w:val="22"/>
          <w:szCs w:val="22"/>
        </w:rPr>
        <w:t xml:space="preserve"> nawęglania, </w:t>
      </w:r>
      <w:r w:rsidR="004B3D05" w:rsidRPr="00731759">
        <w:rPr>
          <w:rFonts w:asciiTheme="minorHAnsi" w:hAnsiTheme="minorHAnsi"/>
          <w:sz w:val="22"/>
          <w:szCs w:val="22"/>
        </w:rPr>
        <w:t>jednak nie później niż do dnia</w:t>
      </w:r>
      <w:r w:rsidR="00AC15E8" w:rsidRPr="00731759">
        <w:rPr>
          <w:rFonts w:asciiTheme="minorHAnsi" w:hAnsiTheme="minorHAnsi"/>
          <w:sz w:val="22"/>
          <w:szCs w:val="22"/>
        </w:rPr>
        <w:t xml:space="preserve"> </w:t>
      </w:r>
      <w:r w:rsidR="004B3D05" w:rsidRPr="00731759">
        <w:rPr>
          <w:rFonts w:asciiTheme="minorHAnsi" w:hAnsiTheme="minorHAnsi"/>
          <w:sz w:val="22"/>
          <w:szCs w:val="22"/>
        </w:rPr>
        <w:t>3</w:t>
      </w:r>
      <w:r w:rsidR="00420833">
        <w:rPr>
          <w:rFonts w:asciiTheme="minorHAnsi" w:hAnsiTheme="minorHAnsi"/>
          <w:sz w:val="22"/>
          <w:szCs w:val="22"/>
        </w:rPr>
        <w:t>1</w:t>
      </w:r>
      <w:r w:rsidR="00AC15E8" w:rsidRPr="00731759">
        <w:rPr>
          <w:rFonts w:asciiTheme="minorHAnsi" w:hAnsiTheme="minorHAnsi"/>
          <w:sz w:val="22"/>
          <w:szCs w:val="22"/>
        </w:rPr>
        <w:t xml:space="preserve"> </w:t>
      </w:r>
      <w:r w:rsidR="00420833">
        <w:rPr>
          <w:rFonts w:asciiTheme="minorHAnsi" w:hAnsiTheme="minorHAnsi"/>
          <w:sz w:val="22"/>
          <w:szCs w:val="22"/>
        </w:rPr>
        <w:t>maj</w:t>
      </w:r>
      <w:r w:rsidR="00E92FA9">
        <w:rPr>
          <w:rFonts w:asciiTheme="minorHAnsi" w:hAnsiTheme="minorHAnsi"/>
          <w:sz w:val="22"/>
          <w:szCs w:val="22"/>
        </w:rPr>
        <w:t>a</w:t>
      </w:r>
      <w:r w:rsidR="00AC15E8" w:rsidRPr="00731759">
        <w:rPr>
          <w:rFonts w:asciiTheme="minorHAnsi" w:hAnsiTheme="minorHAnsi"/>
          <w:sz w:val="22"/>
          <w:szCs w:val="22"/>
        </w:rPr>
        <w:t xml:space="preserve"> 201</w:t>
      </w:r>
      <w:r w:rsidR="00091CD3" w:rsidRPr="00731759">
        <w:rPr>
          <w:rFonts w:asciiTheme="minorHAnsi" w:hAnsiTheme="minorHAnsi"/>
          <w:sz w:val="22"/>
          <w:szCs w:val="22"/>
        </w:rPr>
        <w:t>9</w:t>
      </w:r>
      <w:r w:rsidR="00AC15E8" w:rsidRPr="00731759">
        <w:rPr>
          <w:rFonts w:asciiTheme="minorHAnsi" w:hAnsiTheme="minorHAnsi"/>
          <w:sz w:val="22"/>
          <w:szCs w:val="22"/>
        </w:rPr>
        <w:t>.</w:t>
      </w:r>
    </w:p>
    <w:p w:rsidR="004B3D05" w:rsidRPr="00731759" w:rsidRDefault="00E3118A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Opracowanie </w:t>
      </w:r>
      <w:r w:rsidR="00420833">
        <w:rPr>
          <w:rFonts w:asciiTheme="minorHAnsi" w:hAnsiTheme="minorHAnsi"/>
          <w:sz w:val="22"/>
          <w:szCs w:val="22"/>
        </w:rPr>
        <w:t>koncepcji oraz</w:t>
      </w:r>
      <w:r w:rsidR="004B3D05" w:rsidRPr="00731759">
        <w:rPr>
          <w:rFonts w:asciiTheme="minorHAnsi" w:hAnsiTheme="minorHAnsi"/>
          <w:sz w:val="22"/>
          <w:szCs w:val="22"/>
        </w:rPr>
        <w:t xml:space="preserve"> dokumentacji wykonawczej powinno być zrealizowane w terminie do </w:t>
      </w:r>
      <w:r w:rsidR="00D0470F">
        <w:rPr>
          <w:rFonts w:asciiTheme="minorHAnsi" w:hAnsiTheme="minorHAnsi"/>
          <w:sz w:val="22"/>
          <w:szCs w:val="22"/>
        </w:rPr>
        <w:t>4</w:t>
      </w:r>
      <w:r w:rsidR="004B3D05" w:rsidRPr="00731759">
        <w:rPr>
          <w:rFonts w:asciiTheme="minorHAnsi" w:hAnsiTheme="minorHAnsi"/>
          <w:sz w:val="22"/>
          <w:szCs w:val="22"/>
        </w:rPr>
        <w:t xml:space="preserve"> tygodni od </w:t>
      </w:r>
      <w:r w:rsidR="00420833">
        <w:rPr>
          <w:rFonts w:asciiTheme="minorHAnsi" w:hAnsiTheme="minorHAnsi"/>
          <w:sz w:val="22"/>
          <w:szCs w:val="22"/>
        </w:rPr>
        <w:t xml:space="preserve">dnia </w:t>
      </w:r>
      <w:r w:rsidR="004B3D05" w:rsidRPr="00731759">
        <w:rPr>
          <w:rFonts w:asciiTheme="minorHAnsi" w:hAnsiTheme="minorHAnsi"/>
          <w:sz w:val="22"/>
          <w:szCs w:val="22"/>
        </w:rPr>
        <w:t>podpisania umowy.</w:t>
      </w:r>
    </w:p>
    <w:p w:rsidR="00D0470F" w:rsidRDefault="00D0470F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Czas wykonywania prac na pojedynczym przenośniku nie powinien być dłuższy niż 8-10 dni kalendarzowych</w:t>
      </w:r>
      <w:r w:rsidR="00420833">
        <w:rPr>
          <w:rFonts w:asciiTheme="minorHAnsi" w:hAnsiTheme="minorHAnsi"/>
          <w:sz w:val="22"/>
          <w:szCs w:val="22"/>
        </w:rPr>
        <w:t>, przy dążeniu Wykonawcy do skrócenia tego czasu poprzez pracę zmianową oraz w dniu wolne od pracy</w:t>
      </w:r>
      <w:r>
        <w:rPr>
          <w:rFonts w:asciiTheme="minorHAnsi" w:hAnsiTheme="minorHAnsi"/>
          <w:sz w:val="22"/>
          <w:szCs w:val="22"/>
        </w:rPr>
        <w:t>.</w:t>
      </w:r>
    </w:p>
    <w:p w:rsidR="00420833" w:rsidRDefault="00420833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Przedmiotowe przenośniki taśmowe T-59 oraz T-60 są przenośnikami strategicznymi z punktu widzenia eksploatacji Elektrowni, wobec czego może zaistnieć potrzeba przerwania prac oraz uruchomienia awaryjnego modernizowanego przenośnika. </w:t>
      </w:r>
      <w:r w:rsidR="00CA3959">
        <w:rPr>
          <w:rFonts w:asciiTheme="minorHAnsi" w:hAnsiTheme="minorHAnsi"/>
          <w:sz w:val="22"/>
          <w:szCs w:val="22"/>
        </w:rPr>
        <w:t>Czas niezbędny do przywrócenia do ruchu nie powinien być dłuższy niż 4 godziny niezależnie od pory dnia.</w:t>
      </w:r>
    </w:p>
    <w:p w:rsidR="00E3118A" w:rsidRPr="00731759" w:rsidRDefault="004B3D05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Opracowanie </w:t>
      </w:r>
      <w:r w:rsidR="00E3118A" w:rsidRPr="00731759">
        <w:rPr>
          <w:rFonts w:asciiTheme="minorHAnsi" w:hAnsiTheme="minorHAnsi"/>
          <w:sz w:val="22"/>
          <w:szCs w:val="22"/>
        </w:rPr>
        <w:t xml:space="preserve">dokumentacji powykonawczej </w:t>
      </w:r>
      <w:r w:rsidRPr="00731759">
        <w:rPr>
          <w:rFonts w:asciiTheme="minorHAnsi" w:hAnsiTheme="minorHAnsi"/>
          <w:sz w:val="22"/>
          <w:szCs w:val="22"/>
        </w:rPr>
        <w:t>należy wykonać w czasie do</w:t>
      </w:r>
      <w:r w:rsidR="00E3118A" w:rsidRPr="00731759">
        <w:rPr>
          <w:rFonts w:asciiTheme="minorHAnsi" w:hAnsiTheme="minorHAnsi"/>
          <w:sz w:val="22"/>
          <w:szCs w:val="22"/>
        </w:rPr>
        <w:t xml:space="preserve"> </w:t>
      </w:r>
      <w:r w:rsidRPr="00731759">
        <w:rPr>
          <w:rFonts w:asciiTheme="minorHAnsi" w:hAnsiTheme="minorHAnsi"/>
          <w:sz w:val="22"/>
          <w:szCs w:val="22"/>
        </w:rPr>
        <w:t>2</w:t>
      </w:r>
      <w:r w:rsidR="00E3118A" w:rsidRPr="00731759">
        <w:rPr>
          <w:rFonts w:asciiTheme="minorHAnsi" w:hAnsiTheme="minorHAnsi"/>
          <w:sz w:val="22"/>
          <w:szCs w:val="22"/>
        </w:rPr>
        <w:t xml:space="preserve"> tygodni od zakończenia </w:t>
      </w:r>
      <w:r w:rsidRPr="00731759">
        <w:rPr>
          <w:rFonts w:asciiTheme="minorHAnsi" w:hAnsiTheme="minorHAnsi"/>
          <w:sz w:val="22"/>
          <w:szCs w:val="22"/>
        </w:rPr>
        <w:t xml:space="preserve">wszystkich </w:t>
      </w:r>
      <w:r w:rsidR="00E3118A" w:rsidRPr="00731759">
        <w:rPr>
          <w:rFonts w:asciiTheme="minorHAnsi" w:hAnsiTheme="minorHAnsi"/>
          <w:sz w:val="22"/>
          <w:szCs w:val="22"/>
        </w:rPr>
        <w:t>prac na przenośnik</w:t>
      </w:r>
      <w:r w:rsidRPr="00731759">
        <w:rPr>
          <w:rFonts w:asciiTheme="minorHAnsi" w:hAnsiTheme="minorHAnsi"/>
          <w:sz w:val="22"/>
          <w:szCs w:val="22"/>
        </w:rPr>
        <w:t>ach</w:t>
      </w:r>
      <w:r w:rsidR="00E3118A" w:rsidRPr="00731759">
        <w:rPr>
          <w:rFonts w:asciiTheme="minorHAnsi" w:hAnsiTheme="minorHAnsi"/>
          <w:sz w:val="22"/>
          <w:szCs w:val="22"/>
        </w:rPr>
        <w:t>.</w:t>
      </w:r>
    </w:p>
    <w:p w:rsidR="00800A19" w:rsidRPr="00731759" w:rsidRDefault="00800A19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Podczas postoju remontowego </w:t>
      </w:r>
      <w:r w:rsidR="004B3D05" w:rsidRPr="00731759">
        <w:rPr>
          <w:rFonts w:asciiTheme="minorHAnsi" w:hAnsiTheme="minorHAnsi"/>
          <w:sz w:val="22"/>
          <w:szCs w:val="22"/>
        </w:rPr>
        <w:t>kolejnych przenośników</w:t>
      </w:r>
      <w:r w:rsidRPr="00731759">
        <w:rPr>
          <w:rFonts w:asciiTheme="minorHAnsi" w:hAnsiTheme="minorHAnsi"/>
          <w:sz w:val="22"/>
          <w:szCs w:val="22"/>
        </w:rPr>
        <w:t xml:space="preserve"> </w:t>
      </w:r>
      <w:r w:rsidR="004C11FE" w:rsidRPr="00731759">
        <w:rPr>
          <w:rFonts w:asciiTheme="minorHAnsi" w:hAnsiTheme="minorHAnsi"/>
          <w:sz w:val="22"/>
          <w:szCs w:val="22"/>
        </w:rPr>
        <w:t>mogą być</w:t>
      </w:r>
      <w:r w:rsidRPr="00731759">
        <w:rPr>
          <w:rFonts w:asciiTheme="minorHAnsi" w:hAnsiTheme="minorHAnsi"/>
          <w:sz w:val="22"/>
          <w:szCs w:val="22"/>
        </w:rPr>
        <w:t xml:space="preserve"> wykonywane równolegle inne pr</w:t>
      </w:r>
      <w:r w:rsidR="00036575" w:rsidRPr="00731759">
        <w:rPr>
          <w:rFonts w:asciiTheme="minorHAnsi" w:hAnsiTheme="minorHAnsi"/>
          <w:sz w:val="22"/>
          <w:szCs w:val="22"/>
        </w:rPr>
        <w:t xml:space="preserve">ace </w:t>
      </w:r>
      <w:r w:rsidR="004B3D05" w:rsidRPr="00731759">
        <w:rPr>
          <w:rFonts w:asciiTheme="minorHAnsi" w:hAnsiTheme="minorHAnsi"/>
          <w:sz w:val="22"/>
          <w:szCs w:val="22"/>
        </w:rPr>
        <w:t>remontowe</w:t>
      </w:r>
      <w:r w:rsidR="00F943BC">
        <w:rPr>
          <w:rFonts w:asciiTheme="minorHAnsi" w:hAnsiTheme="minorHAnsi"/>
          <w:sz w:val="22"/>
          <w:szCs w:val="22"/>
        </w:rPr>
        <w:t xml:space="preserve"> na tych przenośnikach</w:t>
      </w:r>
      <w:r w:rsidR="004B3D05" w:rsidRPr="00731759">
        <w:rPr>
          <w:rFonts w:asciiTheme="minorHAnsi" w:hAnsiTheme="minorHAnsi"/>
          <w:sz w:val="22"/>
          <w:szCs w:val="22"/>
        </w:rPr>
        <w:t>.</w:t>
      </w:r>
    </w:p>
    <w:p w:rsidR="00731759" w:rsidRPr="0073175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Wykonawca jest zobowiązany zgłosić pisemnie upoważnionemu w umowie przedstawicielowi Zamawiającego, termin przygotowania urządzeń i materiałów niezbędnych dla prawidłowego i </w:t>
      </w:r>
      <w:r w:rsidRPr="00731759">
        <w:rPr>
          <w:rFonts w:asciiTheme="minorHAnsi" w:hAnsiTheme="minorHAnsi"/>
          <w:sz w:val="22"/>
          <w:szCs w:val="22"/>
        </w:rPr>
        <w:lastRenderedPageBreak/>
        <w:t>pełnego wykonania planowanego zakresu prac modernizacyjnych na maszynie z wyprzedzeniem minimum 14 dni od dnia jej planowanego postoju.</w:t>
      </w:r>
    </w:p>
    <w:p w:rsidR="00376F70" w:rsidRDefault="00376F70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Planowany termin postoju określony jest w ramowym harmonogramie remontów nawęglania na rok 2019, w którym przewidziano wstępnie:</w:t>
      </w:r>
    </w:p>
    <w:p w:rsidR="00376F70" w:rsidRDefault="00376F70" w:rsidP="00376F70">
      <w:pPr>
        <w:pStyle w:val="Tekstpodstawowywcity"/>
        <w:numPr>
          <w:ilvl w:val="1"/>
          <w:numId w:val="25"/>
        </w:numPr>
        <w:spacing w:after="120" w:line="276" w:lineRule="auto"/>
        <w:ind w:left="109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Postój przenośnika T-59 </w:t>
      </w:r>
      <w:r w:rsidR="006F5564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w dniach</w:t>
      </w:r>
      <w:r w:rsidR="006F5564">
        <w:rPr>
          <w:rFonts w:asciiTheme="minorHAnsi" w:hAnsiTheme="minorHAnsi"/>
          <w:sz w:val="22"/>
          <w:szCs w:val="22"/>
        </w:rPr>
        <w:t xml:space="preserve"> od 19 lutego do 05 marca 2019,</w:t>
      </w:r>
    </w:p>
    <w:p w:rsidR="00376F70" w:rsidRPr="00376F70" w:rsidRDefault="006F5564" w:rsidP="00376F70">
      <w:pPr>
        <w:pStyle w:val="Tekstpodstawowywcity"/>
        <w:numPr>
          <w:ilvl w:val="1"/>
          <w:numId w:val="25"/>
        </w:numPr>
        <w:spacing w:after="120" w:line="276" w:lineRule="auto"/>
        <w:ind w:left="109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Postój przenośnika T-60</w:t>
      </w:r>
      <w:r w:rsidR="00376F7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="00376F70">
        <w:rPr>
          <w:rFonts w:asciiTheme="minorHAnsi" w:hAnsiTheme="minorHAnsi"/>
          <w:sz w:val="22"/>
          <w:szCs w:val="22"/>
        </w:rPr>
        <w:t>w dniach</w:t>
      </w:r>
      <w:r>
        <w:rPr>
          <w:rFonts w:asciiTheme="minorHAnsi" w:hAnsiTheme="minorHAnsi"/>
          <w:sz w:val="22"/>
          <w:szCs w:val="22"/>
        </w:rPr>
        <w:t xml:space="preserve"> od 29 stycznia do 13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lutego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2019</w:t>
      </w:r>
    </w:p>
    <w:p w:rsidR="00731759" w:rsidRPr="0073175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>Dokładny termin przystąpienia do prac montażowych na obiekcie zostanie przekazany Wykonawcy przez upoważnionego w umowie przedstawicielowi Zamawiającego, na 10 dni przed planowym rozpoczęciem prac, po uprzednim otrzymaniu od Wykonawcy zgłoszenia o gotowości przystąpienia do ich wykonania.</w:t>
      </w:r>
    </w:p>
    <w:p w:rsidR="00731759" w:rsidRPr="00731759" w:rsidRDefault="00731759" w:rsidP="00FF4D88">
      <w:pPr>
        <w:numPr>
          <w:ilvl w:val="0"/>
          <w:numId w:val="25"/>
        </w:num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>Wykonawca dostarczy wymagane instrukcją postępowania z odpadami wytworzonymi w Enea Połaniec S.A. przez podmioty zewnętrzne, dokumenty przed rozpoczęciem prac na obiek</w:t>
      </w:r>
      <w:r w:rsidRPr="009E18F9">
        <w:rPr>
          <w:rFonts w:asciiTheme="minorHAnsi" w:hAnsiTheme="minorHAnsi"/>
          <w:sz w:val="22"/>
          <w:szCs w:val="22"/>
        </w:rPr>
        <w:t>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Oczekiwany okres gwarancji na wykonany zakres prac modernizacyjnych nie po</w:t>
      </w:r>
      <w:r w:rsidR="006A3426">
        <w:rPr>
          <w:rFonts w:asciiTheme="minorHAnsi" w:hAnsiTheme="minorHAnsi"/>
          <w:sz w:val="22"/>
          <w:szCs w:val="22"/>
        </w:rPr>
        <w:t>winien być krótszy niż 24 miesi</w:t>
      </w:r>
      <w:r w:rsidR="00896B20">
        <w:rPr>
          <w:rFonts w:asciiTheme="minorHAnsi" w:hAnsiTheme="minorHAnsi"/>
          <w:sz w:val="22"/>
          <w:szCs w:val="22"/>
        </w:rPr>
        <w:t>ą</w:t>
      </w:r>
      <w:r w:rsidRPr="009E18F9">
        <w:rPr>
          <w:rFonts w:asciiTheme="minorHAnsi" w:hAnsiTheme="minorHAnsi"/>
          <w:sz w:val="22"/>
          <w:szCs w:val="22"/>
        </w:rPr>
        <w:t>c</w:t>
      </w:r>
      <w:r w:rsidR="006A3426">
        <w:rPr>
          <w:rFonts w:asciiTheme="minorHAnsi" w:hAnsiTheme="minorHAnsi"/>
          <w:sz w:val="22"/>
          <w:szCs w:val="22"/>
        </w:rPr>
        <w:t>e</w:t>
      </w:r>
      <w:r w:rsidRPr="009E18F9">
        <w:rPr>
          <w:rFonts w:asciiTheme="minorHAnsi" w:hAnsiTheme="minorHAnsi"/>
          <w:sz w:val="22"/>
          <w:szCs w:val="22"/>
        </w:rPr>
        <w:t xml:space="preserve"> licząc od dnia odbioru końcowego zadania.</w:t>
      </w:r>
    </w:p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731759" w:rsidRPr="009E18F9" w:rsidRDefault="00731759" w:rsidP="006A3426">
      <w:pPr>
        <w:pStyle w:val="Tekstpodstawowywcity"/>
        <w:numPr>
          <w:ilvl w:val="1"/>
          <w:numId w:val="25"/>
        </w:numPr>
        <w:spacing w:after="120"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</w:t>
      </w:r>
    </w:p>
    <w:p w:rsidR="00731759" w:rsidRPr="009E18F9" w:rsidRDefault="00731759" w:rsidP="006A3426">
      <w:pPr>
        <w:pStyle w:val="Tekstpodstawowywcity"/>
        <w:numPr>
          <w:ilvl w:val="1"/>
          <w:numId w:val="25"/>
        </w:numPr>
        <w:spacing w:after="120"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Dostarczenie wymaganych aktualną instrukcją organizacji bezpiecznej pracy w Elektrowni Połaniec, dokumentów zarówno na etapie składania oferty (dokument </w:t>
      </w:r>
      <w:r w:rsidR="000D2F52">
        <w:rPr>
          <w:rFonts w:asciiTheme="minorHAnsi" w:hAnsiTheme="minorHAnsi"/>
          <w:sz w:val="22"/>
          <w:szCs w:val="22"/>
        </w:rPr>
        <w:t xml:space="preserve">Z-1a, </w:t>
      </w:r>
      <w:r w:rsidRPr="009E18F9">
        <w:rPr>
          <w:rFonts w:asciiTheme="minorHAnsi" w:hAnsiTheme="minorHAnsi"/>
          <w:sz w:val="22"/>
          <w:szCs w:val="22"/>
        </w:rPr>
        <w:t xml:space="preserve">Z-7) jak i przed rozpoczęciem prac na obiektach w Elektrowni (dokumenty Z-1, </w:t>
      </w:r>
      <w:r w:rsidR="000D2F52">
        <w:rPr>
          <w:rFonts w:asciiTheme="minorHAnsi" w:hAnsiTheme="minorHAnsi"/>
          <w:sz w:val="22"/>
          <w:szCs w:val="22"/>
        </w:rPr>
        <w:t xml:space="preserve">Z-1a, </w:t>
      </w:r>
      <w:r w:rsidRPr="009E18F9">
        <w:rPr>
          <w:rFonts w:asciiTheme="minorHAnsi" w:hAnsiTheme="minorHAnsi"/>
          <w:sz w:val="22"/>
          <w:szCs w:val="22"/>
        </w:rPr>
        <w:t>Z-2 i Z-8), w wymaganych terminach.</w:t>
      </w:r>
    </w:p>
    <w:p w:rsidR="00731759" w:rsidRPr="009E18F9" w:rsidRDefault="00731759" w:rsidP="006A3426">
      <w:pPr>
        <w:pStyle w:val="Tekstpodstawowywcity"/>
        <w:numPr>
          <w:ilvl w:val="1"/>
          <w:numId w:val="25"/>
        </w:numPr>
        <w:spacing w:after="120"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731759" w:rsidRPr="009E18F9" w:rsidRDefault="00731759" w:rsidP="006A3426">
      <w:pPr>
        <w:pStyle w:val="Tekstpodstawowywcity"/>
        <w:numPr>
          <w:ilvl w:val="1"/>
          <w:numId w:val="25"/>
        </w:numPr>
        <w:spacing w:after="120"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731759" w:rsidRPr="009E18F9" w:rsidRDefault="00731759" w:rsidP="006A3426">
      <w:pPr>
        <w:pStyle w:val="Tekstpodstawowywcity"/>
        <w:numPr>
          <w:ilvl w:val="1"/>
          <w:numId w:val="25"/>
        </w:numPr>
        <w:spacing w:after="120"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Dążenie do skrócenia czasu realizacji prac na obiekcie, m.in. poprzez organizowanie prac na zm</w:t>
      </w:r>
      <w:r>
        <w:rPr>
          <w:rFonts w:asciiTheme="minorHAnsi" w:hAnsiTheme="minorHAnsi"/>
          <w:sz w:val="22"/>
          <w:szCs w:val="22"/>
        </w:rPr>
        <w:t>iany oraz w dni wolne od pracy oraz</w:t>
      </w:r>
      <w:r w:rsidRPr="009E18F9">
        <w:rPr>
          <w:rFonts w:asciiTheme="minorHAnsi" w:hAnsiTheme="minorHAnsi"/>
          <w:sz w:val="22"/>
          <w:szCs w:val="22"/>
        </w:rPr>
        <w:t xml:space="preserve"> w dni świąteczne.</w:t>
      </w:r>
    </w:p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ind w:hanging="436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Oferta wstępna powinna zawierać:</w:t>
      </w:r>
    </w:p>
    <w:p w:rsidR="00731759" w:rsidRPr="009E18F9" w:rsidRDefault="00731759" w:rsidP="00FF4D88">
      <w:pPr>
        <w:pStyle w:val="Tekstpodstawowywcity"/>
        <w:numPr>
          <w:ilvl w:val="1"/>
          <w:numId w:val="25"/>
        </w:numPr>
        <w:spacing w:after="120"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lastRenderedPageBreak/>
        <w:t>Szczegółowy opis techniczny proponowanych modernizacji z uwagami do zaproponowanego zakresu prac,</w:t>
      </w:r>
    </w:p>
    <w:p w:rsidR="00731759" w:rsidRPr="009E18F9" w:rsidRDefault="00731759" w:rsidP="00FF4D88">
      <w:pPr>
        <w:pStyle w:val="Tekstpodstawowywcity"/>
        <w:numPr>
          <w:ilvl w:val="1"/>
          <w:numId w:val="25"/>
        </w:numPr>
        <w:spacing w:after="120"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Cenę ryczałtową za cały zakres realizacji prac,</w:t>
      </w:r>
    </w:p>
    <w:p w:rsidR="00731759" w:rsidRPr="009E18F9" w:rsidRDefault="00731759" w:rsidP="00FF4D88">
      <w:pPr>
        <w:pStyle w:val="Tekstpodstawowywcity"/>
        <w:numPr>
          <w:ilvl w:val="1"/>
          <w:numId w:val="25"/>
        </w:numPr>
        <w:spacing w:after="120"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Ewentualny podział płatności na etapy </w:t>
      </w:r>
      <w:r w:rsidR="00B428E2">
        <w:rPr>
          <w:rFonts w:asciiTheme="minorHAnsi" w:hAnsiTheme="minorHAnsi"/>
          <w:sz w:val="22"/>
          <w:szCs w:val="22"/>
        </w:rPr>
        <w:t xml:space="preserve">według </w:t>
      </w:r>
      <w:r w:rsidRPr="009E18F9">
        <w:rPr>
          <w:rFonts w:asciiTheme="minorHAnsi" w:hAnsiTheme="minorHAnsi"/>
          <w:sz w:val="22"/>
          <w:szCs w:val="22"/>
        </w:rPr>
        <w:t>w</w:t>
      </w:r>
      <w:r w:rsidR="00B428E2">
        <w:rPr>
          <w:rFonts w:asciiTheme="minorHAnsi" w:hAnsiTheme="minorHAnsi"/>
          <w:sz w:val="22"/>
          <w:szCs w:val="22"/>
        </w:rPr>
        <w:t>/</w:t>
      </w:r>
      <w:r w:rsidR="000D2F52">
        <w:rPr>
          <w:rFonts w:asciiTheme="minorHAnsi" w:hAnsiTheme="minorHAnsi"/>
          <w:sz w:val="22"/>
          <w:szCs w:val="22"/>
        </w:rPr>
        <w:t>n</w:t>
      </w:r>
      <w:r w:rsidRPr="009E18F9">
        <w:rPr>
          <w:rFonts w:asciiTheme="minorHAnsi" w:hAnsiTheme="minorHAnsi"/>
          <w:sz w:val="22"/>
          <w:szCs w:val="22"/>
        </w:rPr>
        <w:t xml:space="preserve"> p</w:t>
      </w:r>
      <w:r w:rsidR="00B428E2">
        <w:rPr>
          <w:rFonts w:asciiTheme="minorHAnsi" w:hAnsiTheme="minorHAnsi"/>
          <w:sz w:val="22"/>
          <w:szCs w:val="22"/>
        </w:rPr>
        <w:t>ropozycji podziału</w:t>
      </w:r>
      <w:r w:rsidRPr="009E18F9">
        <w:rPr>
          <w:rFonts w:asciiTheme="minorHAnsi" w:hAnsiTheme="minorHAnsi"/>
          <w:sz w:val="22"/>
          <w:szCs w:val="22"/>
        </w:rPr>
        <w:t>:</w:t>
      </w:r>
    </w:p>
    <w:p w:rsidR="00731759" w:rsidRPr="009E18F9" w:rsidRDefault="00B428E2" w:rsidP="00FF4D88">
      <w:pPr>
        <w:pStyle w:val="Tekstpodstawowywcity"/>
        <w:numPr>
          <w:ilvl w:val="0"/>
          <w:numId w:val="4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31759" w:rsidRPr="009E18F9">
        <w:rPr>
          <w:rFonts w:asciiTheme="minorHAnsi" w:hAnsiTheme="minorHAnsi"/>
          <w:sz w:val="22"/>
          <w:szCs w:val="22"/>
        </w:rPr>
        <w:t>okumentacja techniczna,</w:t>
      </w:r>
    </w:p>
    <w:p w:rsidR="00807D8C" w:rsidRDefault="00B428E2" w:rsidP="00FF4D88">
      <w:pPr>
        <w:pStyle w:val="Tekstpodstawowywcity"/>
        <w:numPr>
          <w:ilvl w:val="0"/>
          <w:numId w:val="4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731759" w:rsidRPr="009E18F9">
        <w:rPr>
          <w:rFonts w:asciiTheme="minorHAnsi" w:hAnsiTheme="minorHAnsi"/>
          <w:sz w:val="22"/>
          <w:szCs w:val="22"/>
        </w:rPr>
        <w:t xml:space="preserve">ompletacja materiałów </w:t>
      </w:r>
      <w:r w:rsidR="00731759">
        <w:rPr>
          <w:rFonts w:asciiTheme="minorHAnsi" w:hAnsiTheme="minorHAnsi"/>
          <w:sz w:val="22"/>
          <w:szCs w:val="22"/>
        </w:rPr>
        <w:t>oraz</w:t>
      </w:r>
      <w:r w:rsidR="00731759" w:rsidRPr="009E18F9">
        <w:rPr>
          <w:rFonts w:asciiTheme="minorHAnsi" w:hAnsiTheme="minorHAnsi"/>
          <w:sz w:val="22"/>
          <w:szCs w:val="22"/>
        </w:rPr>
        <w:t xml:space="preserve"> prace demontażowo-montażowe</w:t>
      </w:r>
      <w:r w:rsidR="000D2F52">
        <w:rPr>
          <w:rFonts w:asciiTheme="minorHAnsi" w:hAnsiTheme="minorHAnsi"/>
          <w:sz w:val="22"/>
          <w:szCs w:val="22"/>
        </w:rPr>
        <w:t xml:space="preserve"> </w:t>
      </w:r>
      <w:r w:rsidR="00807D8C">
        <w:rPr>
          <w:rFonts w:asciiTheme="minorHAnsi" w:hAnsiTheme="minorHAnsi"/>
          <w:sz w:val="22"/>
          <w:szCs w:val="22"/>
        </w:rPr>
        <w:t>dla przenośnika T-59,</w:t>
      </w:r>
    </w:p>
    <w:p w:rsidR="00731759" w:rsidRPr="009E18F9" w:rsidRDefault="00B428E2" w:rsidP="00FF4D88">
      <w:pPr>
        <w:pStyle w:val="Tekstpodstawowywcity"/>
        <w:numPr>
          <w:ilvl w:val="0"/>
          <w:numId w:val="4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807D8C" w:rsidRPr="009E18F9">
        <w:rPr>
          <w:rFonts w:asciiTheme="minorHAnsi" w:hAnsiTheme="minorHAnsi"/>
          <w:sz w:val="22"/>
          <w:szCs w:val="22"/>
        </w:rPr>
        <w:t xml:space="preserve">ompletacja materiałów </w:t>
      </w:r>
      <w:r w:rsidR="00807D8C">
        <w:rPr>
          <w:rFonts w:asciiTheme="minorHAnsi" w:hAnsiTheme="minorHAnsi"/>
          <w:sz w:val="22"/>
          <w:szCs w:val="22"/>
        </w:rPr>
        <w:t>oraz</w:t>
      </w:r>
      <w:r w:rsidR="00807D8C" w:rsidRPr="009E18F9">
        <w:rPr>
          <w:rFonts w:asciiTheme="minorHAnsi" w:hAnsiTheme="minorHAnsi"/>
          <w:sz w:val="22"/>
          <w:szCs w:val="22"/>
        </w:rPr>
        <w:t xml:space="preserve"> prace demontażowo-montażowe</w:t>
      </w:r>
      <w:r w:rsidR="00807D8C">
        <w:rPr>
          <w:rFonts w:asciiTheme="minorHAnsi" w:hAnsiTheme="minorHAnsi"/>
          <w:sz w:val="22"/>
          <w:szCs w:val="22"/>
        </w:rPr>
        <w:t xml:space="preserve"> dla przenośnika T-60</w:t>
      </w:r>
      <w:r w:rsidR="00731759" w:rsidRPr="009E18F9">
        <w:rPr>
          <w:rFonts w:asciiTheme="minorHAnsi" w:hAnsiTheme="minorHAnsi"/>
          <w:sz w:val="22"/>
          <w:szCs w:val="22"/>
        </w:rPr>
        <w:t xml:space="preserve">, </w:t>
      </w:r>
    </w:p>
    <w:p w:rsidR="00731759" w:rsidRPr="009E18F9" w:rsidRDefault="00B428E2" w:rsidP="00FF4D88">
      <w:pPr>
        <w:pStyle w:val="Tekstpodstawowywcity"/>
        <w:numPr>
          <w:ilvl w:val="0"/>
          <w:numId w:val="4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Dostawa rezerwowych elementów doszczelnienia, </w:t>
      </w:r>
      <w:r w:rsidR="00731759" w:rsidRPr="009E18F9">
        <w:rPr>
          <w:rFonts w:asciiTheme="minorHAnsi" w:hAnsiTheme="minorHAnsi"/>
          <w:sz w:val="22"/>
          <w:szCs w:val="22"/>
        </w:rPr>
        <w:t>uruchomienie</w:t>
      </w:r>
      <w:r>
        <w:rPr>
          <w:rFonts w:asciiTheme="minorHAnsi" w:hAnsiTheme="minorHAnsi"/>
          <w:sz w:val="22"/>
          <w:szCs w:val="22"/>
        </w:rPr>
        <w:t xml:space="preserve"> przenośników</w:t>
      </w:r>
      <w:r w:rsidR="00731759" w:rsidRPr="009E18F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wykonanie </w:t>
      </w:r>
      <w:r w:rsidR="00731759" w:rsidRPr="009E18F9">
        <w:rPr>
          <w:rFonts w:asciiTheme="minorHAnsi" w:hAnsiTheme="minorHAnsi"/>
          <w:sz w:val="22"/>
          <w:szCs w:val="22"/>
        </w:rPr>
        <w:t>regulacj</w:t>
      </w:r>
      <w:r>
        <w:rPr>
          <w:rFonts w:asciiTheme="minorHAnsi" w:hAnsiTheme="minorHAnsi"/>
          <w:sz w:val="22"/>
          <w:szCs w:val="22"/>
        </w:rPr>
        <w:t>i</w:t>
      </w:r>
      <w:r w:rsidR="00731759" w:rsidRPr="009E18F9">
        <w:rPr>
          <w:rFonts w:asciiTheme="minorHAnsi" w:hAnsiTheme="minorHAnsi"/>
          <w:sz w:val="22"/>
          <w:szCs w:val="22"/>
        </w:rPr>
        <w:t xml:space="preserve"> oraz z dokumentacj</w:t>
      </w:r>
      <w:r>
        <w:rPr>
          <w:rFonts w:asciiTheme="minorHAnsi" w:hAnsiTheme="minorHAnsi"/>
          <w:sz w:val="22"/>
          <w:szCs w:val="22"/>
        </w:rPr>
        <w:t>i</w:t>
      </w:r>
      <w:r w:rsidR="00731759" w:rsidRPr="009E18F9">
        <w:rPr>
          <w:rFonts w:asciiTheme="minorHAnsi" w:hAnsiTheme="minorHAnsi"/>
          <w:sz w:val="22"/>
          <w:szCs w:val="22"/>
        </w:rPr>
        <w:t xml:space="preserve"> powykonawcz</w:t>
      </w:r>
      <w:r>
        <w:rPr>
          <w:rFonts w:asciiTheme="minorHAnsi" w:hAnsiTheme="minorHAnsi"/>
          <w:sz w:val="22"/>
          <w:szCs w:val="22"/>
        </w:rPr>
        <w:t>ej</w:t>
      </w:r>
      <w:r w:rsidR="00731759" w:rsidRPr="009E18F9">
        <w:rPr>
          <w:rFonts w:asciiTheme="minorHAnsi" w:hAnsiTheme="minorHAnsi"/>
          <w:sz w:val="22"/>
          <w:szCs w:val="22"/>
        </w:rPr>
        <w:t>.</w:t>
      </w:r>
    </w:p>
    <w:p w:rsidR="00731759" w:rsidRPr="009E18F9" w:rsidRDefault="00731759" w:rsidP="00FF4D88">
      <w:pPr>
        <w:pStyle w:val="Tekstpodstawowywcity"/>
        <w:numPr>
          <w:ilvl w:val="1"/>
          <w:numId w:val="25"/>
        </w:numPr>
        <w:spacing w:after="120"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Referencje, minimum dwie, w zakresie wykonania podobnych prac na urządzeniach nawęglania i biomasy w ciągu ostatnich </w:t>
      </w:r>
      <w:r>
        <w:rPr>
          <w:rFonts w:asciiTheme="minorHAnsi" w:hAnsiTheme="minorHAnsi"/>
          <w:sz w:val="22"/>
          <w:szCs w:val="22"/>
        </w:rPr>
        <w:t>5</w:t>
      </w:r>
      <w:r w:rsidRPr="009E18F9">
        <w:rPr>
          <w:rFonts w:asciiTheme="minorHAnsi" w:hAnsiTheme="minorHAnsi"/>
          <w:sz w:val="22"/>
          <w:szCs w:val="22"/>
        </w:rPr>
        <w:t xml:space="preserve"> lat</w:t>
      </w:r>
      <w:r w:rsidR="008416B2">
        <w:rPr>
          <w:rFonts w:asciiTheme="minorHAnsi" w:hAnsiTheme="minorHAnsi"/>
          <w:sz w:val="22"/>
          <w:szCs w:val="22"/>
        </w:rPr>
        <w:t xml:space="preserve"> o  wartości do 4</w:t>
      </w:r>
      <w:r w:rsidR="00B428E2">
        <w:rPr>
          <w:rFonts w:asciiTheme="minorHAnsi" w:hAnsiTheme="minorHAnsi"/>
          <w:sz w:val="22"/>
          <w:szCs w:val="22"/>
        </w:rPr>
        <w:t>0 000 zł</w:t>
      </w:r>
      <w:r w:rsidRPr="009E18F9">
        <w:rPr>
          <w:rFonts w:asciiTheme="minorHAnsi" w:hAnsiTheme="minorHAnsi"/>
          <w:sz w:val="22"/>
          <w:szCs w:val="22"/>
        </w:rPr>
        <w:t>.</w:t>
      </w:r>
    </w:p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731759" w:rsidRPr="009E18F9" w:rsidRDefault="00731759" w:rsidP="00FF4D88">
      <w:pPr>
        <w:pStyle w:val="Tekstpodstawowywcity"/>
        <w:numPr>
          <w:ilvl w:val="0"/>
          <w:numId w:val="44"/>
        </w:numPr>
        <w:spacing w:after="120" w:line="276" w:lineRule="auto"/>
        <w:ind w:left="1208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Cena – waga 9</w:t>
      </w:r>
      <w:r w:rsidR="00DB2662">
        <w:rPr>
          <w:rFonts w:asciiTheme="minorHAnsi" w:hAnsiTheme="minorHAnsi"/>
          <w:sz w:val="22"/>
          <w:szCs w:val="22"/>
        </w:rPr>
        <w:t>5</w:t>
      </w:r>
      <w:r w:rsidRPr="009E18F9">
        <w:rPr>
          <w:rFonts w:asciiTheme="minorHAnsi" w:hAnsiTheme="minorHAnsi"/>
          <w:sz w:val="22"/>
          <w:szCs w:val="22"/>
        </w:rPr>
        <w:t xml:space="preserve"> %,</w:t>
      </w:r>
    </w:p>
    <w:p w:rsidR="00731759" w:rsidRPr="009E18F9" w:rsidRDefault="00DB2662" w:rsidP="00FF4D88">
      <w:pPr>
        <w:pStyle w:val="Tekstpodstawowywcity"/>
        <w:numPr>
          <w:ilvl w:val="0"/>
          <w:numId w:val="44"/>
        </w:numPr>
        <w:spacing w:after="120" w:line="276" w:lineRule="auto"/>
        <w:ind w:left="1208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Okres gwarancji - waga 5</w:t>
      </w:r>
      <w:r w:rsidR="00731759" w:rsidRPr="009E18F9">
        <w:rPr>
          <w:rFonts w:asciiTheme="minorHAnsi" w:hAnsiTheme="minorHAnsi"/>
          <w:sz w:val="22"/>
          <w:szCs w:val="22"/>
        </w:rPr>
        <w:t>%, przy czym dla 24-miesiecznej 0%, za pełny rok dodatkowo - 5%.</w:t>
      </w:r>
    </w:p>
    <w:p w:rsidR="00731759" w:rsidRPr="009E18F9" w:rsidRDefault="00731759" w:rsidP="00FF4D8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18F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731759" w:rsidRPr="009E18F9" w:rsidRDefault="00731759" w:rsidP="00FF4D88">
      <w:pPr>
        <w:spacing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Opracował:  Witold Dunal</w:t>
      </w:r>
    </w:p>
    <w:p w:rsidR="00ED15D6" w:rsidRDefault="00ED15D6" w:rsidP="00FF4D8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ED15D6" w:rsidSect="004D4E2E">
      <w:pgSz w:w="11906" w:h="16838"/>
      <w:pgMar w:top="90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5A960A7"/>
    <w:multiLevelType w:val="multilevel"/>
    <w:tmpl w:val="4E267722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631993"/>
    <w:multiLevelType w:val="hybridMultilevel"/>
    <w:tmpl w:val="C1EA9FE4"/>
    <w:lvl w:ilvl="0" w:tplc="F132C67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716A899C">
      <w:start w:val="1"/>
      <w:numFmt w:val="decimal"/>
      <w:lvlText w:val="%2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975ED0"/>
    <w:multiLevelType w:val="multilevel"/>
    <w:tmpl w:val="4FBC61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B7B6E8F"/>
    <w:multiLevelType w:val="multilevel"/>
    <w:tmpl w:val="40742D2C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1D3F0E"/>
    <w:multiLevelType w:val="hybridMultilevel"/>
    <w:tmpl w:val="735874A8"/>
    <w:lvl w:ilvl="0" w:tplc="B9B4B12A">
      <w:start w:val="3"/>
      <w:numFmt w:val="decimal"/>
      <w:lvlText w:val="%1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790E2A"/>
    <w:multiLevelType w:val="hybridMultilevel"/>
    <w:tmpl w:val="CF52FE06"/>
    <w:lvl w:ilvl="0" w:tplc="ACDA968A">
      <w:start w:val="1"/>
      <w:numFmt w:val="bullet"/>
      <w:lvlText w:val="—"/>
      <w:lvlJc w:val="left"/>
      <w:pPr>
        <w:ind w:left="17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3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 w15:restartNumberingAfterBreak="0">
    <w:nsid w:val="3D9E08EA"/>
    <w:multiLevelType w:val="hybridMultilevel"/>
    <w:tmpl w:val="70A84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D51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8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55E7CC6"/>
    <w:multiLevelType w:val="hybridMultilevel"/>
    <w:tmpl w:val="D75EBF66"/>
    <w:lvl w:ilvl="0" w:tplc="2482ED22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0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C4C3CB7"/>
    <w:multiLevelType w:val="hybridMultilevel"/>
    <w:tmpl w:val="2BF60A8C"/>
    <w:lvl w:ilvl="0" w:tplc="ACDA968A">
      <w:start w:val="1"/>
      <w:numFmt w:val="bullet"/>
      <w:lvlText w:val="—"/>
      <w:lvlJc w:val="left"/>
      <w:pPr>
        <w:ind w:left="227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5" w15:restartNumberingAfterBreak="0">
    <w:nsid w:val="55252D5C"/>
    <w:multiLevelType w:val="hybridMultilevel"/>
    <w:tmpl w:val="BCEC6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8C2E32"/>
    <w:multiLevelType w:val="multilevel"/>
    <w:tmpl w:val="E892A9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9" w15:restartNumberingAfterBreak="0">
    <w:nsid w:val="5CDB7677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1" w15:restartNumberingAfterBreak="0">
    <w:nsid w:val="5E547B83"/>
    <w:multiLevelType w:val="multilevel"/>
    <w:tmpl w:val="59381C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2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4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98377C"/>
    <w:multiLevelType w:val="hybridMultilevel"/>
    <w:tmpl w:val="B04CE59A"/>
    <w:lvl w:ilvl="0" w:tplc="E144AC7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C9C65214">
      <w:numFmt w:val="none"/>
      <w:lvlText w:val=""/>
      <w:lvlJc w:val="left"/>
      <w:pPr>
        <w:tabs>
          <w:tab w:val="num" w:pos="360"/>
        </w:tabs>
      </w:pPr>
    </w:lvl>
    <w:lvl w:ilvl="2" w:tplc="372E6D9C">
      <w:numFmt w:val="none"/>
      <w:lvlText w:val=""/>
      <w:lvlJc w:val="left"/>
      <w:pPr>
        <w:tabs>
          <w:tab w:val="num" w:pos="360"/>
        </w:tabs>
      </w:pPr>
    </w:lvl>
    <w:lvl w:ilvl="3" w:tplc="5FE42A82">
      <w:numFmt w:val="none"/>
      <w:lvlText w:val=""/>
      <w:lvlJc w:val="left"/>
      <w:pPr>
        <w:tabs>
          <w:tab w:val="num" w:pos="360"/>
        </w:tabs>
      </w:pPr>
    </w:lvl>
    <w:lvl w:ilvl="4" w:tplc="3612A116">
      <w:numFmt w:val="none"/>
      <w:lvlText w:val=""/>
      <w:lvlJc w:val="left"/>
      <w:pPr>
        <w:tabs>
          <w:tab w:val="num" w:pos="360"/>
        </w:tabs>
      </w:pPr>
    </w:lvl>
    <w:lvl w:ilvl="5" w:tplc="3F889112">
      <w:numFmt w:val="none"/>
      <w:lvlText w:val=""/>
      <w:lvlJc w:val="left"/>
      <w:pPr>
        <w:tabs>
          <w:tab w:val="num" w:pos="360"/>
        </w:tabs>
      </w:pPr>
    </w:lvl>
    <w:lvl w:ilvl="6" w:tplc="D68896FC">
      <w:numFmt w:val="none"/>
      <w:lvlText w:val=""/>
      <w:lvlJc w:val="left"/>
      <w:pPr>
        <w:tabs>
          <w:tab w:val="num" w:pos="360"/>
        </w:tabs>
      </w:pPr>
    </w:lvl>
    <w:lvl w:ilvl="7" w:tplc="EC761768">
      <w:numFmt w:val="none"/>
      <w:lvlText w:val=""/>
      <w:lvlJc w:val="left"/>
      <w:pPr>
        <w:tabs>
          <w:tab w:val="num" w:pos="360"/>
        </w:tabs>
      </w:pPr>
    </w:lvl>
    <w:lvl w:ilvl="8" w:tplc="695C56B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07F15BF"/>
    <w:multiLevelType w:val="multilevel"/>
    <w:tmpl w:val="08C82CB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14D6B4A"/>
    <w:multiLevelType w:val="hybridMultilevel"/>
    <w:tmpl w:val="B52A8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C25F29"/>
    <w:multiLevelType w:val="multilevel"/>
    <w:tmpl w:val="DDF8059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2" w15:restartNumberingAfterBreak="0">
    <w:nsid w:val="7508760B"/>
    <w:multiLevelType w:val="hybridMultilevel"/>
    <w:tmpl w:val="16F288C0"/>
    <w:lvl w:ilvl="0" w:tplc="ACDA968A">
      <w:start w:val="1"/>
      <w:numFmt w:val="bullet"/>
      <w:lvlText w:val="—"/>
      <w:lvlJc w:val="left"/>
      <w:pPr>
        <w:ind w:left="202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21"/>
  </w:num>
  <w:num w:numId="4">
    <w:abstractNumId w:val="18"/>
  </w:num>
  <w:num w:numId="5">
    <w:abstractNumId w:val="27"/>
  </w:num>
  <w:num w:numId="6">
    <w:abstractNumId w:val="10"/>
  </w:num>
  <w:num w:numId="7">
    <w:abstractNumId w:val="34"/>
  </w:num>
  <w:num w:numId="8">
    <w:abstractNumId w:val="9"/>
  </w:num>
  <w:num w:numId="9">
    <w:abstractNumId w:val="3"/>
  </w:num>
  <w:num w:numId="10">
    <w:abstractNumId w:val="12"/>
  </w:num>
  <w:num w:numId="11">
    <w:abstractNumId w:val="30"/>
  </w:num>
  <w:num w:numId="12">
    <w:abstractNumId w:val="13"/>
  </w:num>
  <w:num w:numId="13">
    <w:abstractNumId w:val="24"/>
  </w:num>
  <w:num w:numId="14">
    <w:abstractNumId w:val="28"/>
  </w:num>
  <w:num w:numId="15">
    <w:abstractNumId w:val="20"/>
  </w:num>
  <w:num w:numId="16">
    <w:abstractNumId w:val="35"/>
  </w:num>
  <w:num w:numId="17">
    <w:abstractNumId w:val="33"/>
  </w:num>
  <w:num w:numId="18">
    <w:abstractNumId w:val="14"/>
  </w:num>
  <w:num w:numId="19">
    <w:abstractNumId w:val="0"/>
  </w:num>
  <w:num w:numId="20">
    <w:abstractNumId w:val="17"/>
  </w:num>
  <w:num w:numId="21">
    <w:abstractNumId w:val="41"/>
  </w:num>
  <w:num w:numId="22">
    <w:abstractNumId w:val="43"/>
  </w:num>
  <w:num w:numId="23">
    <w:abstractNumId w:val="16"/>
  </w:num>
  <w:num w:numId="24">
    <w:abstractNumId w:val="39"/>
  </w:num>
  <w:num w:numId="25">
    <w:abstractNumId w:val="23"/>
  </w:num>
  <w:num w:numId="26">
    <w:abstractNumId w:val="12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19"/>
  </w:num>
  <w:num w:numId="31">
    <w:abstractNumId w:val="26"/>
  </w:num>
  <w:num w:numId="32">
    <w:abstractNumId w:val="40"/>
  </w:num>
  <w:num w:numId="33">
    <w:abstractNumId w:val="5"/>
  </w:num>
  <w:num w:numId="34">
    <w:abstractNumId w:val="36"/>
  </w:num>
  <w:num w:numId="35">
    <w:abstractNumId w:val="1"/>
  </w:num>
  <w:num w:numId="36">
    <w:abstractNumId w:val="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1"/>
  </w:num>
  <w:num w:numId="40">
    <w:abstractNumId w:val="22"/>
  </w:num>
  <w:num w:numId="41">
    <w:abstractNumId w:val="11"/>
  </w:num>
  <w:num w:numId="42">
    <w:abstractNumId w:val="42"/>
  </w:num>
  <w:num w:numId="43">
    <w:abstractNumId w:val="7"/>
  </w:num>
  <w:num w:numId="44">
    <w:abstractNumId w:val="8"/>
  </w:num>
  <w:num w:numId="45">
    <w:abstractNumId w:val="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D1"/>
    <w:rsid w:val="00005FE7"/>
    <w:rsid w:val="000279E9"/>
    <w:rsid w:val="00032B9D"/>
    <w:rsid w:val="00036575"/>
    <w:rsid w:val="0004124A"/>
    <w:rsid w:val="00042601"/>
    <w:rsid w:val="00043E58"/>
    <w:rsid w:val="00051649"/>
    <w:rsid w:val="0008015E"/>
    <w:rsid w:val="0008426A"/>
    <w:rsid w:val="00086B4A"/>
    <w:rsid w:val="00091CD3"/>
    <w:rsid w:val="000B7791"/>
    <w:rsid w:val="000C1C0D"/>
    <w:rsid w:val="000C40A6"/>
    <w:rsid w:val="000D2611"/>
    <w:rsid w:val="000D2F52"/>
    <w:rsid w:val="000F6B80"/>
    <w:rsid w:val="00100FDE"/>
    <w:rsid w:val="001212C7"/>
    <w:rsid w:val="00131F10"/>
    <w:rsid w:val="00165B2D"/>
    <w:rsid w:val="00173E04"/>
    <w:rsid w:val="00197659"/>
    <w:rsid w:val="001A7CCB"/>
    <w:rsid w:val="001B6F74"/>
    <w:rsid w:val="001B7D90"/>
    <w:rsid w:val="001C5B2E"/>
    <w:rsid w:val="001D3D47"/>
    <w:rsid w:val="001E6073"/>
    <w:rsid w:val="00201627"/>
    <w:rsid w:val="00201F40"/>
    <w:rsid w:val="00202877"/>
    <w:rsid w:val="002124CE"/>
    <w:rsid w:val="00234775"/>
    <w:rsid w:val="00277999"/>
    <w:rsid w:val="00296CA5"/>
    <w:rsid w:val="002A5EA4"/>
    <w:rsid w:val="002D3ACA"/>
    <w:rsid w:val="002E24F4"/>
    <w:rsid w:val="002E3B25"/>
    <w:rsid w:val="002E4738"/>
    <w:rsid w:val="002E4BDD"/>
    <w:rsid w:val="00306063"/>
    <w:rsid w:val="00315B14"/>
    <w:rsid w:val="003275D0"/>
    <w:rsid w:val="00335D7E"/>
    <w:rsid w:val="0035031C"/>
    <w:rsid w:val="00360B96"/>
    <w:rsid w:val="0036150F"/>
    <w:rsid w:val="00363BAF"/>
    <w:rsid w:val="00371418"/>
    <w:rsid w:val="00376F70"/>
    <w:rsid w:val="0038698C"/>
    <w:rsid w:val="00386C7A"/>
    <w:rsid w:val="003A2CF3"/>
    <w:rsid w:val="003A36B9"/>
    <w:rsid w:val="003B0464"/>
    <w:rsid w:val="003B4A35"/>
    <w:rsid w:val="003B51AF"/>
    <w:rsid w:val="003C77F1"/>
    <w:rsid w:val="003D4AA5"/>
    <w:rsid w:val="003F0EBC"/>
    <w:rsid w:val="003F1507"/>
    <w:rsid w:val="003F67BA"/>
    <w:rsid w:val="00420833"/>
    <w:rsid w:val="00433696"/>
    <w:rsid w:val="00445029"/>
    <w:rsid w:val="004505C5"/>
    <w:rsid w:val="00452646"/>
    <w:rsid w:val="004549F1"/>
    <w:rsid w:val="004646B3"/>
    <w:rsid w:val="00470E4C"/>
    <w:rsid w:val="00474679"/>
    <w:rsid w:val="004A66F1"/>
    <w:rsid w:val="004B3D05"/>
    <w:rsid w:val="004C11FE"/>
    <w:rsid w:val="004C3D7F"/>
    <w:rsid w:val="004D4918"/>
    <w:rsid w:val="004D4E2E"/>
    <w:rsid w:val="004D5CD3"/>
    <w:rsid w:val="004E7D1D"/>
    <w:rsid w:val="004F2BD0"/>
    <w:rsid w:val="004F5A0C"/>
    <w:rsid w:val="005124D8"/>
    <w:rsid w:val="00522A5A"/>
    <w:rsid w:val="00524902"/>
    <w:rsid w:val="00526EEE"/>
    <w:rsid w:val="005323B2"/>
    <w:rsid w:val="0057051E"/>
    <w:rsid w:val="00570A8D"/>
    <w:rsid w:val="00571361"/>
    <w:rsid w:val="005A5098"/>
    <w:rsid w:val="005B2395"/>
    <w:rsid w:val="005D4769"/>
    <w:rsid w:val="00604A09"/>
    <w:rsid w:val="00641351"/>
    <w:rsid w:val="00642198"/>
    <w:rsid w:val="00645A28"/>
    <w:rsid w:val="00652A05"/>
    <w:rsid w:val="00697915"/>
    <w:rsid w:val="006A3426"/>
    <w:rsid w:val="006A7A4E"/>
    <w:rsid w:val="006C2BA0"/>
    <w:rsid w:val="006C7772"/>
    <w:rsid w:val="006D29C5"/>
    <w:rsid w:val="006D5B48"/>
    <w:rsid w:val="006F5564"/>
    <w:rsid w:val="00725E2C"/>
    <w:rsid w:val="00731759"/>
    <w:rsid w:val="007478D6"/>
    <w:rsid w:val="00781B67"/>
    <w:rsid w:val="00791921"/>
    <w:rsid w:val="00797531"/>
    <w:rsid w:val="007A6073"/>
    <w:rsid w:val="007C03CB"/>
    <w:rsid w:val="00800A19"/>
    <w:rsid w:val="00800DB0"/>
    <w:rsid w:val="0080257F"/>
    <w:rsid w:val="00805CD1"/>
    <w:rsid w:val="00807D8C"/>
    <w:rsid w:val="0081249B"/>
    <w:rsid w:val="00823A6B"/>
    <w:rsid w:val="008416B2"/>
    <w:rsid w:val="00842FB8"/>
    <w:rsid w:val="00863124"/>
    <w:rsid w:val="00863E1D"/>
    <w:rsid w:val="00896B20"/>
    <w:rsid w:val="00896EBC"/>
    <w:rsid w:val="008B03FD"/>
    <w:rsid w:val="008C4E29"/>
    <w:rsid w:val="008D17A0"/>
    <w:rsid w:val="008E2C7B"/>
    <w:rsid w:val="008E32E7"/>
    <w:rsid w:val="008E3CFF"/>
    <w:rsid w:val="008E6D54"/>
    <w:rsid w:val="008F3E40"/>
    <w:rsid w:val="008F4C73"/>
    <w:rsid w:val="008F6B73"/>
    <w:rsid w:val="00903562"/>
    <w:rsid w:val="00916AFB"/>
    <w:rsid w:val="00927543"/>
    <w:rsid w:val="0093772C"/>
    <w:rsid w:val="00940B64"/>
    <w:rsid w:val="0094237C"/>
    <w:rsid w:val="009702A8"/>
    <w:rsid w:val="00995FAF"/>
    <w:rsid w:val="009979BA"/>
    <w:rsid w:val="009B2A65"/>
    <w:rsid w:val="009B68E7"/>
    <w:rsid w:val="009D2BB4"/>
    <w:rsid w:val="009F4021"/>
    <w:rsid w:val="009F7265"/>
    <w:rsid w:val="009F7EBD"/>
    <w:rsid w:val="00A01A94"/>
    <w:rsid w:val="00A13B61"/>
    <w:rsid w:val="00A17586"/>
    <w:rsid w:val="00A314EC"/>
    <w:rsid w:val="00A3333C"/>
    <w:rsid w:val="00A44B40"/>
    <w:rsid w:val="00A7771F"/>
    <w:rsid w:val="00A83EE3"/>
    <w:rsid w:val="00A97B93"/>
    <w:rsid w:val="00AA3B14"/>
    <w:rsid w:val="00AB3FDE"/>
    <w:rsid w:val="00AC15E8"/>
    <w:rsid w:val="00AD788B"/>
    <w:rsid w:val="00AF7812"/>
    <w:rsid w:val="00B0252E"/>
    <w:rsid w:val="00B33EAE"/>
    <w:rsid w:val="00B428E2"/>
    <w:rsid w:val="00B42E1E"/>
    <w:rsid w:val="00B4468D"/>
    <w:rsid w:val="00B7256F"/>
    <w:rsid w:val="00B74B0F"/>
    <w:rsid w:val="00B83193"/>
    <w:rsid w:val="00B8719A"/>
    <w:rsid w:val="00BA07C5"/>
    <w:rsid w:val="00BA2D33"/>
    <w:rsid w:val="00BA50C6"/>
    <w:rsid w:val="00BA78A2"/>
    <w:rsid w:val="00BB3DC2"/>
    <w:rsid w:val="00BE3DAE"/>
    <w:rsid w:val="00C31898"/>
    <w:rsid w:val="00C33820"/>
    <w:rsid w:val="00C3501B"/>
    <w:rsid w:val="00C436E3"/>
    <w:rsid w:val="00C47536"/>
    <w:rsid w:val="00C641EF"/>
    <w:rsid w:val="00C6575A"/>
    <w:rsid w:val="00C679B7"/>
    <w:rsid w:val="00C77333"/>
    <w:rsid w:val="00C96A77"/>
    <w:rsid w:val="00CA2CD4"/>
    <w:rsid w:val="00CA3959"/>
    <w:rsid w:val="00CB4BF0"/>
    <w:rsid w:val="00CD4C41"/>
    <w:rsid w:val="00CE650F"/>
    <w:rsid w:val="00CF3A64"/>
    <w:rsid w:val="00D03EC6"/>
    <w:rsid w:val="00D0468D"/>
    <w:rsid w:val="00D0470F"/>
    <w:rsid w:val="00D21C3D"/>
    <w:rsid w:val="00D3287D"/>
    <w:rsid w:val="00D50584"/>
    <w:rsid w:val="00D81FC3"/>
    <w:rsid w:val="00DA50CD"/>
    <w:rsid w:val="00DB1F9F"/>
    <w:rsid w:val="00DB2662"/>
    <w:rsid w:val="00DC259A"/>
    <w:rsid w:val="00DC3EF5"/>
    <w:rsid w:val="00DD778A"/>
    <w:rsid w:val="00DE139B"/>
    <w:rsid w:val="00DE174A"/>
    <w:rsid w:val="00DE1ADB"/>
    <w:rsid w:val="00DE1EAC"/>
    <w:rsid w:val="00DE6F45"/>
    <w:rsid w:val="00DE706B"/>
    <w:rsid w:val="00DF6406"/>
    <w:rsid w:val="00E022C4"/>
    <w:rsid w:val="00E151E8"/>
    <w:rsid w:val="00E26352"/>
    <w:rsid w:val="00E27AD0"/>
    <w:rsid w:val="00E3118A"/>
    <w:rsid w:val="00E617B3"/>
    <w:rsid w:val="00E629E9"/>
    <w:rsid w:val="00E8639F"/>
    <w:rsid w:val="00E87FA6"/>
    <w:rsid w:val="00E92FA9"/>
    <w:rsid w:val="00E93551"/>
    <w:rsid w:val="00EA04C8"/>
    <w:rsid w:val="00EB5B64"/>
    <w:rsid w:val="00EC1F1D"/>
    <w:rsid w:val="00ED15D6"/>
    <w:rsid w:val="00ED41CD"/>
    <w:rsid w:val="00ED6108"/>
    <w:rsid w:val="00EE421F"/>
    <w:rsid w:val="00F16125"/>
    <w:rsid w:val="00F16558"/>
    <w:rsid w:val="00F324AE"/>
    <w:rsid w:val="00F32FA5"/>
    <w:rsid w:val="00F33FD1"/>
    <w:rsid w:val="00F40322"/>
    <w:rsid w:val="00F40FDE"/>
    <w:rsid w:val="00F5776E"/>
    <w:rsid w:val="00F819B0"/>
    <w:rsid w:val="00F81A81"/>
    <w:rsid w:val="00F82E29"/>
    <w:rsid w:val="00F943BC"/>
    <w:rsid w:val="00FC201C"/>
    <w:rsid w:val="00FC7177"/>
    <w:rsid w:val="00FE386E"/>
    <w:rsid w:val="00FF4D8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15707D-ECD3-41E9-9E6E-45A6054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627"/>
  </w:style>
  <w:style w:type="paragraph" w:styleId="Nagwek1">
    <w:name w:val="heading 1"/>
    <w:basedOn w:val="Normalny"/>
    <w:next w:val="Normalny"/>
    <w:qFormat/>
    <w:rsid w:val="00201627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01627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01627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1627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01627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3B51A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118A"/>
    <w:rPr>
      <w:rFonts w:ascii="Verdana" w:hAnsi="Verdana" w:cs="Arial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4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subject/>
  <dc:creator>Zdzisław Skorupa</dc:creator>
  <cp:keywords/>
  <cp:lastModifiedBy>Dunal Witold</cp:lastModifiedBy>
  <cp:revision>59</cp:revision>
  <cp:lastPrinted>2010-11-17T07:22:00Z</cp:lastPrinted>
  <dcterms:created xsi:type="dcterms:W3CDTF">2018-08-27T06:25:00Z</dcterms:created>
  <dcterms:modified xsi:type="dcterms:W3CDTF">2018-10-01T06:12:00Z</dcterms:modified>
</cp:coreProperties>
</file>